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4622"/>
        <w:gridCol w:w="4662"/>
      </w:tblGrid>
      <w:tr w:rsidR="00A9325D" w:rsidRPr="00F678CE" w14:paraId="6B85A114" w14:textId="77777777" w:rsidTr="0024182E">
        <w:tc>
          <w:tcPr>
            <w:tcW w:w="14356" w:type="dxa"/>
            <w:gridSpan w:val="3"/>
            <w:shd w:val="clear" w:color="auto" w:fill="000F64" w:themeFill="accent2"/>
            <w:tcMar>
              <w:top w:w="792" w:type="dxa"/>
              <w:left w:w="115" w:type="dxa"/>
              <w:bottom w:w="792" w:type="dxa"/>
              <w:right w:w="115" w:type="dxa"/>
            </w:tcMar>
          </w:tcPr>
          <w:p w14:paraId="68930722" w14:textId="6A988A58" w:rsidR="00C63C9B" w:rsidRPr="00F678CE" w:rsidRDefault="00105E71" w:rsidP="00105E71">
            <w:pPr>
              <w:pStyle w:val="Title"/>
              <w:rPr>
                <w:rFonts w:ascii="Times New Roman" w:hAnsi="Times New Roman" w:cs="Times New Roman"/>
                <w:b/>
                <w:bCs/>
                <w:sz w:val="24"/>
                <w:szCs w:val="24"/>
                <w:u w:val="single"/>
              </w:rPr>
            </w:pPr>
            <w:r w:rsidRPr="00F678CE">
              <w:rPr>
                <w:rFonts w:ascii="Times New Roman" w:hAnsi="Times New Roman" w:cs="Times New Roman"/>
                <w:b/>
                <w:bCs/>
                <w:sz w:val="72"/>
                <w:szCs w:val="72"/>
                <w:u w:val="single"/>
              </w:rPr>
              <w:t>BANGALORE DEFENCE ACADEMY</w:t>
            </w:r>
          </w:p>
        </w:tc>
      </w:tr>
      <w:tr w:rsidR="00105E71" w:rsidRPr="00F678CE" w14:paraId="4987A9D7" w14:textId="77777777" w:rsidTr="0024182E">
        <w:tc>
          <w:tcPr>
            <w:tcW w:w="4783" w:type="dxa"/>
            <w:tcBorders>
              <w:right w:val="single" w:sz="4" w:space="0" w:color="FFFFFF" w:themeColor="background1"/>
            </w:tcBorders>
            <w:shd w:val="clear" w:color="auto" w:fill="auto"/>
            <w:tcMar>
              <w:left w:w="0" w:type="dxa"/>
              <w:bottom w:w="432" w:type="dxa"/>
              <w:right w:w="115" w:type="dxa"/>
            </w:tcMar>
          </w:tcPr>
          <w:p w14:paraId="00817488" w14:textId="6BECD909" w:rsidR="00C63C9B" w:rsidRPr="00F678CE" w:rsidRDefault="00105E71" w:rsidP="0024182E">
            <w:pPr>
              <w:pStyle w:val="Images"/>
              <w:rPr>
                <w:rFonts w:ascii="Times New Roman" w:hAnsi="Times New Roman" w:cs="Times New Roman"/>
                <w:b/>
                <w:bCs/>
                <w:sz w:val="24"/>
                <w:szCs w:val="24"/>
              </w:rPr>
            </w:pPr>
            <w:r w:rsidRPr="00F678CE">
              <w:rPr>
                <w:rFonts w:ascii="Times New Roman" w:hAnsi="Times New Roman" w:cs="Times New Roman"/>
                <w:b/>
                <w:bCs/>
                <w:sz w:val="24"/>
                <w:szCs w:val="24"/>
              </w:rPr>
              <w:drawing>
                <wp:inline distT="0" distB="0" distL="0" distR="0" wp14:anchorId="784F185D" wp14:editId="36D37C0A">
                  <wp:extent cx="32766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9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6600" cy="1828800"/>
                          </a:xfrm>
                          <a:prstGeom prst="rect">
                            <a:avLst/>
                          </a:prstGeom>
                        </pic:spPr>
                      </pic:pic>
                    </a:graphicData>
                  </a:graphic>
                </wp:inline>
              </w:drawing>
            </w:r>
          </w:p>
        </w:tc>
        <w:tc>
          <w:tcPr>
            <w:tcW w:w="4784" w:type="dxa"/>
            <w:tcBorders>
              <w:left w:val="single" w:sz="4" w:space="0" w:color="FFFFFF" w:themeColor="background1"/>
              <w:right w:val="single" w:sz="4" w:space="0" w:color="FFFFFF" w:themeColor="background1"/>
            </w:tcBorders>
            <w:shd w:val="clear" w:color="auto" w:fill="auto"/>
            <w:tcMar>
              <w:left w:w="0" w:type="dxa"/>
              <w:bottom w:w="432" w:type="dxa"/>
              <w:right w:w="115" w:type="dxa"/>
            </w:tcMar>
          </w:tcPr>
          <w:p w14:paraId="0160270E" w14:textId="28217FF0" w:rsidR="00C63C9B" w:rsidRPr="00F678CE" w:rsidRDefault="00105E71" w:rsidP="0024182E">
            <w:pPr>
              <w:pStyle w:val="Images"/>
              <w:rPr>
                <w:rFonts w:ascii="Times New Roman" w:hAnsi="Times New Roman" w:cs="Times New Roman"/>
                <w:b/>
                <w:bCs/>
                <w:sz w:val="24"/>
                <w:szCs w:val="24"/>
              </w:rPr>
            </w:pPr>
            <w:r w:rsidRPr="00F678CE">
              <w:rPr>
                <w:rFonts w:ascii="Times New Roman" w:hAnsi="Times New Roman" w:cs="Times New Roman"/>
                <w:b/>
                <w:bCs/>
                <w:sz w:val="24"/>
                <w:szCs w:val="24"/>
              </w:rPr>
              <w:drawing>
                <wp:inline distT="0" distB="0" distL="0" distR="0" wp14:anchorId="2835EC50" wp14:editId="563C74F7">
                  <wp:extent cx="2948940" cy="18211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12">
                            <a:extLst>
                              <a:ext uri="{28A0092B-C50C-407E-A947-70E740481C1C}">
                                <a14:useLocalDpi xmlns:a14="http://schemas.microsoft.com/office/drawing/2010/main" val="0"/>
                              </a:ext>
                            </a:extLst>
                          </a:blip>
                          <a:stretch>
                            <a:fillRect/>
                          </a:stretch>
                        </pic:blipFill>
                        <pic:spPr>
                          <a:xfrm>
                            <a:off x="0" y="0"/>
                            <a:ext cx="2948940" cy="1821180"/>
                          </a:xfrm>
                          <a:prstGeom prst="rect">
                            <a:avLst/>
                          </a:prstGeom>
                        </pic:spPr>
                      </pic:pic>
                    </a:graphicData>
                  </a:graphic>
                </wp:inline>
              </w:drawing>
            </w:r>
          </w:p>
        </w:tc>
        <w:tc>
          <w:tcPr>
            <w:tcW w:w="4789" w:type="dxa"/>
            <w:tcBorders>
              <w:left w:val="single" w:sz="4" w:space="0" w:color="FFFFFF" w:themeColor="background1"/>
            </w:tcBorders>
            <w:shd w:val="clear" w:color="auto" w:fill="auto"/>
            <w:tcMar>
              <w:left w:w="0" w:type="dxa"/>
              <w:bottom w:w="432" w:type="dxa"/>
              <w:right w:w="115" w:type="dxa"/>
            </w:tcMar>
          </w:tcPr>
          <w:p w14:paraId="60C6E68D" w14:textId="2E27743B" w:rsidR="00C63C9B" w:rsidRPr="00F678CE" w:rsidRDefault="00105E71" w:rsidP="0024182E">
            <w:pPr>
              <w:pStyle w:val="Images"/>
              <w:rPr>
                <w:rFonts w:ascii="Times New Roman" w:hAnsi="Times New Roman" w:cs="Times New Roman"/>
                <w:b/>
                <w:bCs/>
                <w:sz w:val="24"/>
                <w:szCs w:val="24"/>
              </w:rPr>
            </w:pPr>
            <w:r w:rsidRPr="00F678CE">
              <w:rPr>
                <w:rFonts w:ascii="Times New Roman" w:hAnsi="Times New Roman" w:cs="Times New Roman"/>
                <w:b/>
                <w:bCs/>
                <w:sz w:val="24"/>
                <w:szCs w:val="24"/>
              </w:rPr>
              <w:drawing>
                <wp:inline distT="0" distB="0" distL="0" distR="0" wp14:anchorId="3AA2C683" wp14:editId="5010EC7C">
                  <wp:extent cx="2979420" cy="1813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rs-training-academy-st-thomas-mount-chennai-institutes-13qvmzq.jpg"/>
                          <pic:cNvPicPr/>
                        </pic:nvPicPr>
                        <pic:blipFill>
                          <a:blip r:embed="rId13">
                            <a:extLst>
                              <a:ext uri="{28A0092B-C50C-407E-A947-70E740481C1C}">
                                <a14:useLocalDpi xmlns:a14="http://schemas.microsoft.com/office/drawing/2010/main" val="0"/>
                              </a:ext>
                            </a:extLst>
                          </a:blip>
                          <a:stretch>
                            <a:fillRect/>
                          </a:stretch>
                        </pic:blipFill>
                        <pic:spPr>
                          <a:xfrm>
                            <a:off x="0" y="0"/>
                            <a:ext cx="3002785" cy="1827782"/>
                          </a:xfrm>
                          <a:prstGeom prst="rect">
                            <a:avLst/>
                          </a:prstGeom>
                        </pic:spPr>
                      </pic:pic>
                    </a:graphicData>
                  </a:graphic>
                </wp:inline>
              </w:drawing>
            </w:r>
          </w:p>
        </w:tc>
      </w:tr>
      <w:tr w:rsidR="00105E71" w:rsidRPr="00F678CE" w14:paraId="7B286E49" w14:textId="77777777" w:rsidTr="00F22537">
        <w:tc>
          <w:tcPr>
            <w:tcW w:w="4783" w:type="dxa"/>
            <w:tcBorders>
              <w:righ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748B7CF0" w14:textId="44B4D15F" w:rsidR="0089340B" w:rsidRPr="00F678CE" w:rsidRDefault="00105E71" w:rsidP="007F735D">
            <w:pPr>
              <w:pStyle w:val="Navigation"/>
              <w:rPr>
                <w:rFonts w:ascii="Times New Roman" w:hAnsi="Times New Roman" w:cs="Times New Roman"/>
                <w:bCs/>
                <w:sz w:val="24"/>
              </w:rPr>
            </w:pPr>
            <w:r w:rsidRPr="00F678CE">
              <w:rPr>
                <w:rFonts w:ascii="Times New Roman" w:hAnsi="Times New Roman" w:cs="Times New Roman"/>
                <w:bCs/>
                <w:sz w:val="24"/>
              </w:rPr>
              <w:t>NDA</w:t>
            </w:r>
          </w:p>
        </w:tc>
        <w:tc>
          <w:tcPr>
            <w:tcW w:w="4784" w:type="dxa"/>
            <w:tcBorders>
              <w:left w:val="single" w:sz="4" w:space="0" w:color="FFFFFF" w:themeColor="background1"/>
              <w:righ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2644E93E" w14:textId="14DDE796" w:rsidR="0089340B" w:rsidRPr="00F678CE" w:rsidRDefault="00105E71" w:rsidP="007F735D">
            <w:pPr>
              <w:pStyle w:val="Navigation"/>
              <w:rPr>
                <w:rFonts w:ascii="Times New Roman" w:hAnsi="Times New Roman" w:cs="Times New Roman"/>
                <w:bCs/>
                <w:sz w:val="24"/>
              </w:rPr>
            </w:pPr>
            <w:r w:rsidRPr="00F678CE">
              <w:rPr>
                <w:rFonts w:ascii="Times New Roman" w:hAnsi="Times New Roman" w:cs="Times New Roman"/>
                <w:bCs/>
                <w:sz w:val="24"/>
              </w:rPr>
              <w:t>IMA</w:t>
            </w:r>
          </w:p>
        </w:tc>
        <w:tc>
          <w:tcPr>
            <w:tcW w:w="4789" w:type="dxa"/>
            <w:tcBorders>
              <w:lef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3CB4B249" w14:textId="7B75FB59" w:rsidR="0089340B" w:rsidRPr="00F678CE" w:rsidRDefault="00105E71" w:rsidP="007F735D">
            <w:pPr>
              <w:pStyle w:val="Navigation"/>
              <w:rPr>
                <w:rFonts w:ascii="Times New Roman" w:hAnsi="Times New Roman" w:cs="Times New Roman"/>
                <w:bCs/>
                <w:sz w:val="24"/>
              </w:rPr>
            </w:pPr>
            <w:r w:rsidRPr="00F678CE">
              <w:rPr>
                <w:rFonts w:ascii="Times New Roman" w:hAnsi="Times New Roman" w:cs="Times New Roman"/>
                <w:bCs/>
                <w:sz w:val="24"/>
              </w:rPr>
              <w:t>OTA</w:t>
            </w:r>
          </w:p>
        </w:tc>
      </w:tr>
    </w:tbl>
    <w:p w14:paraId="591BE991" w14:textId="77777777" w:rsidR="00EB6CA7" w:rsidRPr="00F678CE" w:rsidRDefault="00EB6CA7">
      <w:pPr>
        <w:rPr>
          <w:rFonts w:ascii="Times New Roman" w:hAnsi="Times New Roman" w:cs="Times New Roman"/>
          <w:b/>
          <w:b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97"/>
        <w:gridCol w:w="4023"/>
        <w:gridCol w:w="776"/>
        <w:gridCol w:w="4804"/>
      </w:tblGrid>
      <w:tr w:rsidR="00C63C9B" w:rsidRPr="00F678CE" w14:paraId="0590E0D9" w14:textId="77777777" w:rsidTr="00F22537">
        <w:trPr>
          <w:jc w:val="center"/>
        </w:trPr>
        <w:tc>
          <w:tcPr>
            <w:tcW w:w="14400" w:type="dxa"/>
            <w:gridSpan w:val="4"/>
            <w:tcMar>
              <w:top w:w="72" w:type="dxa"/>
              <w:bottom w:w="72" w:type="dxa"/>
            </w:tcMar>
            <w:vAlign w:val="center"/>
          </w:tcPr>
          <w:p w14:paraId="1EDC540B" w14:textId="75341863" w:rsidR="00C63C9B" w:rsidRPr="00F678CE" w:rsidRDefault="00D76A34" w:rsidP="00D76A34">
            <w:pPr>
              <w:pStyle w:val="Heading1"/>
              <w:jc w:val="center"/>
              <w:rPr>
                <w:rFonts w:ascii="Times New Roman" w:hAnsi="Times New Roman" w:cs="Times New Roman"/>
                <w:bCs/>
                <w:sz w:val="24"/>
                <w:szCs w:val="24"/>
              </w:rPr>
            </w:pPr>
            <w:r w:rsidRPr="00F678CE">
              <w:rPr>
                <w:rFonts w:ascii="Times New Roman" w:hAnsi="Times New Roman" w:cs="Times New Roman"/>
                <w:bCs/>
                <w:sz w:val="24"/>
                <w:szCs w:val="24"/>
              </w:rPr>
              <w:t xml:space="preserve">    </w:t>
            </w:r>
            <w:r w:rsidR="00105E71" w:rsidRPr="00F678CE">
              <w:rPr>
                <w:rFonts w:ascii="Times New Roman" w:hAnsi="Times New Roman" w:cs="Times New Roman"/>
                <w:bCs/>
                <w:sz w:val="40"/>
                <w:szCs w:val="40"/>
              </w:rPr>
              <w:t>CURRENT AFFAIRS</w:t>
            </w:r>
          </w:p>
        </w:tc>
      </w:tr>
      <w:tr w:rsidR="00EB6CA7" w:rsidRPr="00F678CE" w14:paraId="24BC62F6" w14:textId="77777777" w:rsidTr="00F22537">
        <w:trPr>
          <w:jc w:val="center"/>
        </w:trPr>
        <w:tc>
          <w:tcPr>
            <w:tcW w:w="14400" w:type="dxa"/>
            <w:gridSpan w:val="4"/>
            <w:shd w:val="clear" w:color="auto" w:fill="7B230B" w:themeFill="accent1" w:themeFillShade="BF"/>
            <w:tcMar>
              <w:top w:w="144" w:type="dxa"/>
              <w:bottom w:w="144" w:type="dxa"/>
            </w:tcMar>
            <w:vAlign w:val="center"/>
          </w:tcPr>
          <w:p w14:paraId="220E96D0" w14:textId="1A6A1B78" w:rsidR="00EB6CA7" w:rsidRPr="00F678CE" w:rsidRDefault="00105E71" w:rsidP="00CA2061">
            <w:pPr>
              <w:pStyle w:val="Heading2"/>
              <w:rPr>
                <w:rFonts w:ascii="Times New Roman" w:hAnsi="Times New Roman" w:cs="Times New Roman"/>
                <w:b/>
                <w:bCs/>
                <w:sz w:val="32"/>
                <w:szCs w:val="32"/>
              </w:rPr>
            </w:pPr>
            <w:r w:rsidRPr="00F678CE">
              <w:rPr>
                <w:rFonts w:ascii="Times New Roman" w:hAnsi="Times New Roman" w:cs="Times New Roman"/>
                <w:b/>
                <w:bCs/>
                <w:sz w:val="32"/>
                <w:szCs w:val="32"/>
              </w:rPr>
              <w:t>OFFICIAL MASCOTS OF 19</w:t>
            </w:r>
            <w:r w:rsidRPr="00F678CE">
              <w:rPr>
                <w:rFonts w:ascii="Times New Roman" w:hAnsi="Times New Roman" w:cs="Times New Roman"/>
                <w:b/>
                <w:bCs/>
                <w:sz w:val="32"/>
                <w:szCs w:val="32"/>
                <w:vertAlign w:val="superscript"/>
              </w:rPr>
              <w:t>TH</w:t>
            </w:r>
            <w:r w:rsidRPr="00F678CE">
              <w:rPr>
                <w:rFonts w:ascii="Times New Roman" w:hAnsi="Times New Roman" w:cs="Times New Roman"/>
                <w:b/>
                <w:bCs/>
                <w:sz w:val="32"/>
                <w:szCs w:val="32"/>
              </w:rPr>
              <w:t xml:space="preserve"> ASIAN GAMES UNVIELED</w:t>
            </w:r>
          </w:p>
        </w:tc>
      </w:tr>
      <w:tr w:rsidR="00F22537" w:rsidRPr="00F678CE" w14:paraId="17698A6D" w14:textId="77777777" w:rsidTr="007F6FCF">
        <w:trPr>
          <w:jc w:val="center"/>
        </w:trPr>
        <w:tc>
          <w:tcPr>
            <w:tcW w:w="8820" w:type="dxa"/>
            <w:gridSpan w:val="2"/>
            <w:tcMar>
              <w:top w:w="360" w:type="dxa"/>
            </w:tcMar>
          </w:tcPr>
          <w:p w14:paraId="6A2D3016" w14:textId="211DCAD6" w:rsidR="00F22537" w:rsidRPr="00F678CE" w:rsidRDefault="00105E71" w:rsidP="007F6FCF">
            <w:pPr>
              <w:pStyle w:val="Images"/>
              <w:rPr>
                <w:rFonts w:ascii="Times New Roman" w:hAnsi="Times New Roman" w:cs="Times New Roman"/>
                <w:b/>
                <w:bCs/>
                <w:sz w:val="24"/>
                <w:szCs w:val="24"/>
              </w:rPr>
            </w:pPr>
            <w:r w:rsidRPr="00F678CE">
              <w:rPr>
                <w:rFonts w:ascii="Times New Roman" w:hAnsi="Times New Roman" w:cs="Times New Roman"/>
                <w:b/>
                <w:bCs/>
                <w:sz w:val="24"/>
                <w:szCs w:val="24"/>
              </w:rPr>
              <w:drawing>
                <wp:inline distT="0" distB="0" distL="0" distR="0" wp14:anchorId="0EFB2799" wp14:editId="66FD7A20">
                  <wp:extent cx="5402580" cy="35585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PIC-20204475118.jpg"/>
                          <pic:cNvPicPr/>
                        </pic:nvPicPr>
                        <pic:blipFill>
                          <a:blip r:embed="rId14">
                            <a:extLst>
                              <a:ext uri="{28A0092B-C50C-407E-A947-70E740481C1C}">
                                <a14:useLocalDpi xmlns:a14="http://schemas.microsoft.com/office/drawing/2010/main" val="0"/>
                              </a:ext>
                            </a:extLst>
                          </a:blip>
                          <a:stretch>
                            <a:fillRect/>
                          </a:stretch>
                        </pic:blipFill>
                        <pic:spPr>
                          <a:xfrm>
                            <a:off x="0" y="0"/>
                            <a:ext cx="5402580" cy="3558540"/>
                          </a:xfrm>
                          <a:prstGeom prst="rect">
                            <a:avLst/>
                          </a:prstGeom>
                        </pic:spPr>
                      </pic:pic>
                    </a:graphicData>
                  </a:graphic>
                </wp:inline>
              </w:drawing>
            </w:r>
          </w:p>
        </w:tc>
        <w:tc>
          <w:tcPr>
            <w:tcW w:w="5580" w:type="dxa"/>
            <w:gridSpan w:val="2"/>
            <w:tcMar>
              <w:top w:w="360" w:type="dxa"/>
            </w:tcMar>
          </w:tcPr>
          <w:p w14:paraId="526C14DF" w14:textId="69ABB0F7" w:rsidR="00F22537" w:rsidRPr="00F678CE" w:rsidRDefault="00105E71" w:rsidP="00F678CE">
            <w:pPr>
              <w:jc w:val="both"/>
              <w:rPr>
                <w:rFonts w:ascii="Times New Roman" w:hAnsi="Times New Roman" w:cs="Times New Roman"/>
                <w:b/>
                <w:bCs/>
              </w:rPr>
            </w:pPr>
            <w:r w:rsidRPr="00F678CE">
              <w:rPr>
                <w:rFonts w:ascii="Times New Roman" w:hAnsi="Times New Roman" w:cs="Times New Roman"/>
                <w:color w:val="222222"/>
                <w:spacing w:val="8"/>
                <w:shd w:val="clear" w:color="auto" w:fill="FFFFFF"/>
              </w:rPr>
              <w:t>The official mascots of the 19th Asian Games were unveiled at a digital launch ceremony in Hangzhou, China yesterday. The three robots, which are going to be the mascots for the 2022 Hangzhou Asian Games are collectively known as the smart triplets.</w:t>
            </w:r>
            <w:r w:rsidRPr="00F678CE">
              <w:rPr>
                <w:rFonts w:ascii="Times New Roman" w:hAnsi="Times New Roman" w:cs="Times New Roman"/>
                <w:color w:val="333333"/>
                <w:spacing w:val="8"/>
              </w:rPr>
              <w:br/>
            </w:r>
            <w:r w:rsidRPr="00F678CE">
              <w:rPr>
                <w:rFonts w:ascii="Times New Roman" w:hAnsi="Times New Roman" w:cs="Times New Roman"/>
                <w:color w:val="333333"/>
                <w:spacing w:val="8"/>
              </w:rPr>
              <w:br/>
            </w:r>
            <w:r w:rsidRPr="00F678CE">
              <w:rPr>
                <w:rFonts w:ascii="Times New Roman" w:hAnsi="Times New Roman" w:cs="Times New Roman"/>
                <w:color w:val="222222"/>
                <w:spacing w:val="8"/>
                <w:shd w:val="clear" w:color="auto" w:fill="FFFFFF"/>
              </w:rPr>
              <w:t xml:space="preserve">The Mascots - </w:t>
            </w:r>
            <w:proofErr w:type="spellStart"/>
            <w:r w:rsidRPr="00F678CE">
              <w:rPr>
                <w:rFonts w:ascii="Times New Roman" w:hAnsi="Times New Roman" w:cs="Times New Roman"/>
                <w:color w:val="222222"/>
                <w:spacing w:val="8"/>
                <w:shd w:val="clear" w:color="auto" w:fill="FFFFFF"/>
              </w:rPr>
              <w:t>Congcong</w:t>
            </w:r>
            <w:proofErr w:type="spellEnd"/>
            <w:r w:rsidRPr="00F678CE">
              <w:rPr>
                <w:rFonts w:ascii="Times New Roman" w:hAnsi="Times New Roman" w:cs="Times New Roman"/>
                <w:color w:val="222222"/>
                <w:spacing w:val="8"/>
                <w:shd w:val="clear" w:color="auto" w:fill="FFFFFF"/>
              </w:rPr>
              <w:t xml:space="preserve">, </w:t>
            </w:r>
            <w:proofErr w:type="spellStart"/>
            <w:r w:rsidRPr="00F678CE">
              <w:rPr>
                <w:rFonts w:ascii="Times New Roman" w:hAnsi="Times New Roman" w:cs="Times New Roman"/>
                <w:color w:val="222222"/>
                <w:spacing w:val="8"/>
                <w:shd w:val="clear" w:color="auto" w:fill="FFFFFF"/>
              </w:rPr>
              <w:t>Lianlian</w:t>
            </w:r>
            <w:proofErr w:type="spellEnd"/>
            <w:r w:rsidRPr="00F678CE">
              <w:rPr>
                <w:rFonts w:ascii="Times New Roman" w:hAnsi="Times New Roman" w:cs="Times New Roman"/>
                <w:color w:val="222222"/>
                <w:spacing w:val="8"/>
                <w:shd w:val="clear" w:color="auto" w:fill="FFFFFF"/>
              </w:rPr>
              <w:t xml:space="preserve"> and </w:t>
            </w:r>
            <w:proofErr w:type="spellStart"/>
            <w:r w:rsidRPr="00F678CE">
              <w:rPr>
                <w:rFonts w:ascii="Times New Roman" w:hAnsi="Times New Roman" w:cs="Times New Roman"/>
                <w:color w:val="222222"/>
                <w:spacing w:val="8"/>
                <w:shd w:val="clear" w:color="auto" w:fill="FFFFFF"/>
              </w:rPr>
              <w:t>Chenchen</w:t>
            </w:r>
            <w:proofErr w:type="spellEnd"/>
            <w:r w:rsidRPr="00F678CE">
              <w:rPr>
                <w:rFonts w:ascii="Times New Roman" w:hAnsi="Times New Roman" w:cs="Times New Roman"/>
                <w:color w:val="222222"/>
                <w:spacing w:val="8"/>
                <w:shd w:val="clear" w:color="auto" w:fill="FFFFFF"/>
              </w:rPr>
              <w:t xml:space="preserve">, which reflect the internet prowess of Hangzhou city and Zhejiang province, were unveiled at a digital ceremony in the wake of the COVID-19 pandemic that has brought the whole world to a </w:t>
            </w:r>
            <w:proofErr w:type="spellStart"/>
            <w:r w:rsidRPr="00F678CE">
              <w:rPr>
                <w:rFonts w:ascii="Times New Roman" w:hAnsi="Times New Roman" w:cs="Times New Roman"/>
                <w:color w:val="222222"/>
                <w:spacing w:val="8"/>
                <w:shd w:val="clear" w:color="auto" w:fill="FFFFFF"/>
              </w:rPr>
              <w:t>stand still</w:t>
            </w:r>
            <w:proofErr w:type="spellEnd"/>
            <w:r w:rsidRPr="00F678CE">
              <w:rPr>
                <w:rFonts w:ascii="Times New Roman" w:hAnsi="Times New Roman" w:cs="Times New Roman"/>
                <w:color w:val="222222"/>
                <w:spacing w:val="8"/>
                <w:shd w:val="clear" w:color="auto" w:fill="FFFFFF"/>
              </w:rPr>
              <w:t>.</w:t>
            </w:r>
            <w:r w:rsidRPr="00F678CE">
              <w:rPr>
                <w:rFonts w:ascii="Times New Roman" w:hAnsi="Times New Roman" w:cs="Times New Roman"/>
                <w:color w:val="333333"/>
                <w:spacing w:val="8"/>
              </w:rPr>
              <w:br/>
            </w:r>
            <w:r w:rsidRPr="00F678CE">
              <w:rPr>
                <w:rFonts w:ascii="Times New Roman" w:hAnsi="Times New Roman" w:cs="Times New Roman"/>
                <w:color w:val="333333"/>
                <w:spacing w:val="8"/>
              </w:rPr>
              <w:br/>
            </w:r>
            <w:r w:rsidRPr="00F678CE">
              <w:rPr>
                <w:rFonts w:ascii="Times New Roman" w:hAnsi="Times New Roman" w:cs="Times New Roman"/>
                <w:color w:val="222222"/>
                <w:spacing w:val="8"/>
                <w:shd w:val="clear" w:color="auto" w:fill="FFFFFF"/>
              </w:rPr>
              <w:t>The Olympic Council of Asia's 19th Asian Games will be held in Hangzhou from September 10 to 25, 2022. It will be the third Asian Games to be hosted by China following Beijing in 1990 and Guangzhou in 2010, with the participation of 45 NOCs of Asia in 42 sports.</w:t>
            </w:r>
          </w:p>
        </w:tc>
      </w:tr>
      <w:tr w:rsidR="00F22537" w:rsidRPr="00F678CE" w14:paraId="0717CC1F" w14:textId="77777777" w:rsidTr="007F6FCF">
        <w:trPr>
          <w:jc w:val="center"/>
        </w:trPr>
        <w:tc>
          <w:tcPr>
            <w:tcW w:w="14400" w:type="dxa"/>
            <w:gridSpan w:val="4"/>
            <w:tcBorders>
              <w:bottom w:val="single" w:sz="4" w:space="0" w:color="auto"/>
            </w:tcBorders>
            <w:tcMar>
              <w:top w:w="29" w:type="dxa"/>
              <w:bottom w:w="86" w:type="dxa"/>
            </w:tcMar>
          </w:tcPr>
          <w:p w14:paraId="520F94FA" w14:textId="4344F340" w:rsidR="00F22537" w:rsidRPr="00F678CE" w:rsidRDefault="00105E71" w:rsidP="00105E71">
            <w:pPr>
              <w:rPr>
                <w:rFonts w:ascii="Times New Roman" w:hAnsi="Times New Roman" w:cs="Times New Roman"/>
                <w:b/>
                <w:bCs/>
              </w:rPr>
            </w:pPr>
            <w:r w:rsidRPr="00F678CE">
              <w:rPr>
                <w:rFonts w:ascii="Times New Roman" w:hAnsi="Times New Roman" w:cs="Times New Roman"/>
                <w:b/>
                <w:bCs/>
              </w:rPr>
              <w:t>DO YOU KNOW?</w:t>
            </w:r>
          </w:p>
          <w:p w14:paraId="0A26A1BF" w14:textId="488A1B66" w:rsidR="00105E71" w:rsidRPr="00F678CE" w:rsidRDefault="00105E71" w:rsidP="00105E71">
            <w:pPr>
              <w:spacing w:line="276" w:lineRule="auto"/>
              <w:jc w:val="both"/>
              <w:rPr>
                <w:rFonts w:ascii="Times New Roman" w:hAnsi="Times New Roman" w:cs="Times New Roman"/>
                <w:b/>
                <w:bCs/>
              </w:rPr>
            </w:pPr>
            <w:r w:rsidRPr="00F678CE">
              <w:rPr>
                <w:rFonts w:ascii="Times New Roman" w:hAnsi="Times New Roman" w:cs="Times New Roman"/>
                <w:color w:val="000000" w:themeColor="text1"/>
                <w:shd w:val="clear" w:color="auto" w:fill="FFFFFF"/>
              </w:rPr>
              <w:t>The </w:t>
            </w:r>
            <w:r w:rsidRPr="00F678CE">
              <w:rPr>
                <w:rFonts w:ascii="Times New Roman" w:hAnsi="Times New Roman" w:cs="Times New Roman"/>
                <w:b/>
                <w:bCs/>
                <w:color w:val="000000" w:themeColor="text1"/>
                <w:shd w:val="clear" w:color="auto" w:fill="FFFFFF"/>
              </w:rPr>
              <w:t>Asian Games</w:t>
            </w:r>
            <w:r w:rsidRPr="00F678CE">
              <w:rPr>
                <w:rFonts w:ascii="Times New Roman" w:hAnsi="Times New Roman" w:cs="Times New Roman"/>
                <w:color w:val="000000" w:themeColor="text1"/>
                <w:shd w:val="clear" w:color="auto" w:fill="FFFFFF"/>
              </w:rPr>
              <w:t>, also known as </w:t>
            </w:r>
            <w:r w:rsidRPr="00F678CE">
              <w:rPr>
                <w:rFonts w:ascii="Times New Roman" w:hAnsi="Times New Roman" w:cs="Times New Roman"/>
                <w:b/>
                <w:bCs/>
                <w:color w:val="000000" w:themeColor="text1"/>
                <w:shd w:val="clear" w:color="auto" w:fill="FFFFFF"/>
              </w:rPr>
              <w:t>Asiad</w:t>
            </w:r>
            <w:r w:rsidRPr="00F678CE">
              <w:rPr>
                <w:rFonts w:ascii="Times New Roman" w:hAnsi="Times New Roman" w:cs="Times New Roman"/>
                <w:color w:val="000000" w:themeColor="text1"/>
                <w:shd w:val="clear" w:color="auto" w:fill="FFFFFF"/>
              </w:rPr>
              <w:t>, is a </w:t>
            </w:r>
            <w:hyperlink r:id="rId15" w:tooltip="Continent" w:history="1">
              <w:r w:rsidRPr="00F678CE">
                <w:rPr>
                  <w:rStyle w:val="Hyperlink"/>
                  <w:rFonts w:ascii="Times New Roman" w:hAnsi="Times New Roman" w:cs="Times New Roman"/>
                  <w:color w:val="000000" w:themeColor="text1"/>
                  <w:u w:val="none"/>
                  <w:shd w:val="clear" w:color="auto" w:fill="FFFFFF"/>
                </w:rPr>
                <w:t>continental</w:t>
              </w:r>
            </w:hyperlink>
            <w:r w:rsidRPr="00F678CE">
              <w:rPr>
                <w:rFonts w:ascii="Times New Roman" w:hAnsi="Times New Roman" w:cs="Times New Roman"/>
                <w:color w:val="000000" w:themeColor="text1"/>
                <w:shd w:val="clear" w:color="auto" w:fill="FFFFFF"/>
              </w:rPr>
              <w:t> </w:t>
            </w:r>
            <w:hyperlink r:id="rId16" w:tooltip="Multi-sport event" w:history="1">
              <w:r w:rsidRPr="00F678CE">
                <w:rPr>
                  <w:rStyle w:val="Hyperlink"/>
                  <w:rFonts w:ascii="Times New Roman" w:hAnsi="Times New Roman" w:cs="Times New Roman"/>
                  <w:color w:val="000000" w:themeColor="text1"/>
                  <w:u w:val="none"/>
                  <w:shd w:val="clear" w:color="auto" w:fill="FFFFFF"/>
                </w:rPr>
                <w:t>multi-sport event</w:t>
              </w:r>
            </w:hyperlink>
            <w:r w:rsidRPr="00F678CE">
              <w:rPr>
                <w:rFonts w:ascii="Times New Roman" w:hAnsi="Times New Roman" w:cs="Times New Roman"/>
                <w:color w:val="000000" w:themeColor="text1"/>
                <w:shd w:val="clear" w:color="auto" w:fill="FFFFFF"/>
              </w:rPr>
              <w:t> held every four years among </w:t>
            </w:r>
            <w:hyperlink r:id="rId17" w:tooltip="Athlete" w:history="1">
              <w:r w:rsidRPr="00F678CE">
                <w:rPr>
                  <w:rStyle w:val="Hyperlink"/>
                  <w:rFonts w:ascii="Times New Roman" w:hAnsi="Times New Roman" w:cs="Times New Roman"/>
                  <w:color w:val="000000" w:themeColor="text1"/>
                  <w:u w:val="none"/>
                  <w:shd w:val="clear" w:color="auto" w:fill="FFFFFF"/>
                </w:rPr>
                <w:t>athletes</w:t>
              </w:r>
            </w:hyperlink>
            <w:r w:rsidRPr="00F678CE">
              <w:rPr>
                <w:rFonts w:ascii="Times New Roman" w:hAnsi="Times New Roman" w:cs="Times New Roman"/>
                <w:color w:val="000000" w:themeColor="text1"/>
                <w:shd w:val="clear" w:color="auto" w:fill="FFFFFF"/>
              </w:rPr>
              <w:t> from all over </w:t>
            </w:r>
            <w:hyperlink r:id="rId18" w:tooltip="Asia" w:history="1">
              <w:r w:rsidRPr="00F678CE">
                <w:rPr>
                  <w:rStyle w:val="Hyperlink"/>
                  <w:rFonts w:ascii="Times New Roman" w:hAnsi="Times New Roman" w:cs="Times New Roman"/>
                  <w:color w:val="000000" w:themeColor="text1"/>
                  <w:u w:val="none"/>
                  <w:shd w:val="clear" w:color="auto" w:fill="FFFFFF"/>
                </w:rPr>
                <w:t>Asia</w:t>
              </w:r>
            </w:hyperlink>
            <w:r w:rsidRPr="00F678CE">
              <w:rPr>
                <w:rFonts w:ascii="Times New Roman" w:hAnsi="Times New Roman" w:cs="Times New Roman"/>
                <w:color w:val="000000" w:themeColor="text1"/>
                <w:shd w:val="clear" w:color="auto" w:fill="FFFFFF"/>
              </w:rPr>
              <w:t>. The Games were regulated by the </w:t>
            </w:r>
            <w:hyperlink r:id="rId19" w:tooltip="Asian Games Federation" w:history="1">
              <w:r w:rsidRPr="00F678CE">
                <w:rPr>
                  <w:rStyle w:val="Hyperlink"/>
                  <w:rFonts w:ascii="Times New Roman" w:hAnsi="Times New Roman" w:cs="Times New Roman"/>
                  <w:color w:val="000000" w:themeColor="text1"/>
                  <w:u w:val="none"/>
                  <w:shd w:val="clear" w:color="auto" w:fill="FFFFFF"/>
                </w:rPr>
                <w:t>Asian Games Federation</w:t>
              </w:r>
            </w:hyperlink>
            <w:r w:rsidRPr="00F678CE">
              <w:rPr>
                <w:rFonts w:ascii="Times New Roman" w:hAnsi="Times New Roman" w:cs="Times New Roman"/>
                <w:color w:val="000000" w:themeColor="text1"/>
                <w:shd w:val="clear" w:color="auto" w:fill="FFFFFF"/>
              </w:rPr>
              <w:t> (AGF) from the first Games in </w:t>
            </w:r>
            <w:hyperlink r:id="rId20" w:tooltip="New Delhi" w:history="1">
              <w:r w:rsidRPr="00F678CE">
                <w:rPr>
                  <w:rStyle w:val="Hyperlink"/>
                  <w:rFonts w:ascii="Times New Roman" w:hAnsi="Times New Roman" w:cs="Times New Roman"/>
                  <w:color w:val="000000" w:themeColor="text1"/>
                  <w:u w:val="none"/>
                  <w:shd w:val="clear" w:color="auto" w:fill="FFFFFF"/>
                </w:rPr>
                <w:t>New Delhi</w:t>
              </w:r>
            </w:hyperlink>
            <w:r w:rsidRPr="00F678CE">
              <w:rPr>
                <w:rFonts w:ascii="Times New Roman" w:hAnsi="Times New Roman" w:cs="Times New Roman"/>
                <w:color w:val="000000" w:themeColor="text1"/>
                <w:shd w:val="clear" w:color="auto" w:fill="FFFFFF"/>
              </w:rPr>
              <w:t>, </w:t>
            </w:r>
            <w:hyperlink r:id="rId21" w:tooltip="India" w:history="1">
              <w:r w:rsidRPr="00F678CE">
                <w:rPr>
                  <w:rStyle w:val="Hyperlink"/>
                  <w:rFonts w:ascii="Times New Roman" w:hAnsi="Times New Roman" w:cs="Times New Roman"/>
                  <w:color w:val="000000" w:themeColor="text1"/>
                  <w:u w:val="none"/>
                  <w:shd w:val="clear" w:color="auto" w:fill="FFFFFF"/>
                </w:rPr>
                <w:t>India</w:t>
              </w:r>
            </w:hyperlink>
            <w:r w:rsidRPr="00F678CE">
              <w:rPr>
                <w:rFonts w:ascii="Times New Roman" w:hAnsi="Times New Roman" w:cs="Times New Roman"/>
                <w:color w:val="000000" w:themeColor="text1"/>
                <w:shd w:val="clear" w:color="auto" w:fill="FFFFFF"/>
              </w:rPr>
              <w:t>, until the </w:t>
            </w:r>
            <w:hyperlink r:id="rId22" w:tooltip="1978 Asian Games" w:history="1">
              <w:r w:rsidRPr="00F678CE">
                <w:rPr>
                  <w:rStyle w:val="Hyperlink"/>
                  <w:rFonts w:ascii="Times New Roman" w:hAnsi="Times New Roman" w:cs="Times New Roman"/>
                  <w:color w:val="000000" w:themeColor="text1"/>
                  <w:u w:val="none"/>
                  <w:shd w:val="clear" w:color="auto" w:fill="FFFFFF"/>
                </w:rPr>
                <w:t>1978 Games</w:t>
              </w:r>
            </w:hyperlink>
            <w:r w:rsidRPr="00F678CE">
              <w:rPr>
                <w:rFonts w:ascii="Times New Roman" w:hAnsi="Times New Roman" w:cs="Times New Roman"/>
                <w:color w:val="000000" w:themeColor="text1"/>
                <w:shd w:val="clear" w:color="auto" w:fill="FFFFFF"/>
              </w:rPr>
              <w:t>. Since the </w:t>
            </w:r>
            <w:hyperlink r:id="rId23" w:tooltip="1982 Asian Games" w:history="1">
              <w:r w:rsidRPr="00F678CE">
                <w:rPr>
                  <w:rStyle w:val="Hyperlink"/>
                  <w:rFonts w:ascii="Times New Roman" w:hAnsi="Times New Roman" w:cs="Times New Roman"/>
                  <w:color w:val="000000" w:themeColor="text1"/>
                  <w:u w:val="none"/>
                  <w:shd w:val="clear" w:color="auto" w:fill="FFFFFF"/>
                </w:rPr>
                <w:t>1982 Games</w:t>
              </w:r>
            </w:hyperlink>
            <w:r w:rsidRPr="00F678CE">
              <w:rPr>
                <w:rFonts w:ascii="Times New Roman" w:hAnsi="Times New Roman" w:cs="Times New Roman"/>
                <w:color w:val="000000" w:themeColor="text1"/>
                <w:shd w:val="clear" w:color="auto" w:fill="FFFFFF"/>
              </w:rPr>
              <w:t>, they have been organized by the </w:t>
            </w:r>
            <w:hyperlink r:id="rId24" w:tooltip="Olympic Council of Asia" w:history="1">
              <w:r w:rsidRPr="00F678CE">
                <w:rPr>
                  <w:rStyle w:val="Hyperlink"/>
                  <w:rFonts w:ascii="Times New Roman" w:hAnsi="Times New Roman" w:cs="Times New Roman"/>
                  <w:color w:val="000000" w:themeColor="text1"/>
                  <w:u w:val="none"/>
                  <w:shd w:val="clear" w:color="auto" w:fill="FFFFFF"/>
                </w:rPr>
                <w:t>Olympic Council of Asia</w:t>
              </w:r>
            </w:hyperlink>
            <w:r w:rsidRPr="00F678CE">
              <w:rPr>
                <w:rFonts w:ascii="Times New Roman" w:hAnsi="Times New Roman" w:cs="Times New Roman"/>
                <w:color w:val="000000" w:themeColor="text1"/>
                <w:shd w:val="clear" w:color="auto" w:fill="FFFFFF"/>
              </w:rPr>
              <w:t> (OCA), after the breakup of the Asian Games Federation.</w:t>
            </w:r>
            <w:r w:rsidR="00F678CE" w:rsidRPr="00F678CE">
              <w:rPr>
                <w:rFonts w:ascii="Times New Roman" w:hAnsi="Times New Roman" w:cs="Times New Roman"/>
                <w:color w:val="000000" w:themeColor="text1"/>
                <w:shd w:val="clear" w:color="auto" w:fill="FFFFFF"/>
              </w:rPr>
              <w:t xml:space="preserve"> </w:t>
            </w:r>
            <w:r w:rsidRPr="00F678CE">
              <w:rPr>
                <w:rFonts w:ascii="Times New Roman" w:hAnsi="Times New Roman" w:cs="Times New Roman"/>
                <w:color w:val="000000" w:themeColor="text1"/>
                <w:shd w:val="clear" w:color="auto" w:fill="FFFFFF"/>
              </w:rPr>
              <w:t>The Games are recognized by the </w:t>
            </w:r>
            <w:hyperlink r:id="rId25" w:tooltip="International Olympic Committee" w:history="1">
              <w:r w:rsidRPr="00F678CE">
                <w:rPr>
                  <w:rStyle w:val="Hyperlink"/>
                  <w:rFonts w:ascii="Times New Roman" w:hAnsi="Times New Roman" w:cs="Times New Roman"/>
                  <w:color w:val="000000" w:themeColor="text1"/>
                  <w:u w:val="none"/>
                  <w:shd w:val="clear" w:color="auto" w:fill="FFFFFF"/>
                </w:rPr>
                <w:t>International Olympic Committee</w:t>
              </w:r>
            </w:hyperlink>
            <w:r w:rsidRPr="00F678CE">
              <w:rPr>
                <w:rFonts w:ascii="Times New Roman" w:hAnsi="Times New Roman" w:cs="Times New Roman"/>
                <w:color w:val="000000" w:themeColor="text1"/>
                <w:shd w:val="clear" w:color="auto" w:fill="FFFFFF"/>
              </w:rPr>
              <w:t> (IOC) and are described as the second largest multi-sport event after the </w:t>
            </w:r>
            <w:hyperlink r:id="rId26" w:tooltip="Olympic Games" w:history="1">
              <w:r w:rsidRPr="00F678CE">
                <w:rPr>
                  <w:rStyle w:val="Hyperlink"/>
                  <w:rFonts w:ascii="Times New Roman" w:hAnsi="Times New Roman" w:cs="Times New Roman"/>
                  <w:color w:val="000000" w:themeColor="text1"/>
                  <w:u w:val="none"/>
                  <w:shd w:val="clear" w:color="auto" w:fill="FFFFFF"/>
                </w:rPr>
                <w:t>Olympic Games</w:t>
              </w:r>
            </w:hyperlink>
            <w:r w:rsidRPr="00F678CE">
              <w:rPr>
                <w:rFonts w:ascii="Times New Roman" w:hAnsi="Times New Roman" w:cs="Times New Roman"/>
                <w:color w:val="222222"/>
                <w:shd w:val="clear" w:color="auto" w:fill="FFFFFF"/>
              </w:rPr>
              <w:t>.</w:t>
            </w:r>
          </w:p>
        </w:tc>
      </w:tr>
      <w:tr w:rsidR="00C63C9B" w:rsidRPr="00F678CE" w14:paraId="561CDCAC" w14:textId="77777777" w:rsidTr="007F6FCF">
        <w:trPr>
          <w:jc w:val="center"/>
        </w:trPr>
        <w:tc>
          <w:tcPr>
            <w:tcW w:w="4797" w:type="dxa"/>
            <w:tcBorders>
              <w:top w:val="single" w:sz="4" w:space="0" w:color="auto"/>
            </w:tcBorders>
            <w:tcMar>
              <w:top w:w="115" w:type="dxa"/>
              <w:bottom w:w="115" w:type="dxa"/>
            </w:tcMar>
            <w:vAlign w:val="center"/>
          </w:tcPr>
          <w:p w14:paraId="36FE696D" w14:textId="43D5D86E" w:rsidR="00C63C9B" w:rsidRPr="00F678CE" w:rsidRDefault="00105E71" w:rsidP="0075685A">
            <w:pPr>
              <w:pStyle w:val="Images"/>
              <w:rPr>
                <w:rFonts w:ascii="Times New Roman" w:hAnsi="Times New Roman" w:cs="Times New Roman"/>
                <w:b/>
                <w:bCs/>
                <w:sz w:val="24"/>
                <w:szCs w:val="24"/>
              </w:rPr>
            </w:pPr>
            <w:r w:rsidRPr="00F678CE">
              <w:rPr>
                <w:rFonts w:ascii="Times New Roman" w:hAnsi="Times New Roman" w:cs="Times New Roman"/>
                <w:b/>
                <w:bCs/>
                <w:sz w:val="24"/>
                <w:szCs w:val="24"/>
              </w:rPr>
              <w:drawing>
                <wp:inline distT="0" distB="0" distL="0" distR="0" wp14:anchorId="7DDCC076" wp14:editId="3D2CA483">
                  <wp:extent cx="2900045" cy="2174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1046083.jpg"/>
                          <pic:cNvPicPr/>
                        </pic:nvPicPr>
                        <pic:blipFill>
                          <a:blip r:embed="rId27">
                            <a:extLst>
                              <a:ext uri="{28A0092B-C50C-407E-A947-70E740481C1C}">
                                <a14:useLocalDpi xmlns:a14="http://schemas.microsoft.com/office/drawing/2010/main" val="0"/>
                              </a:ext>
                            </a:extLst>
                          </a:blip>
                          <a:stretch>
                            <a:fillRect/>
                          </a:stretch>
                        </pic:blipFill>
                        <pic:spPr>
                          <a:xfrm>
                            <a:off x="0" y="0"/>
                            <a:ext cx="2900045" cy="2174875"/>
                          </a:xfrm>
                          <a:prstGeom prst="rect">
                            <a:avLst/>
                          </a:prstGeom>
                        </pic:spPr>
                      </pic:pic>
                    </a:graphicData>
                  </a:graphic>
                </wp:inline>
              </w:drawing>
            </w:r>
          </w:p>
        </w:tc>
        <w:tc>
          <w:tcPr>
            <w:tcW w:w="4799" w:type="dxa"/>
            <w:gridSpan w:val="2"/>
            <w:tcBorders>
              <w:top w:val="single" w:sz="4" w:space="0" w:color="auto"/>
            </w:tcBorders>
            <w:tcMar>
              <w:top w:w="115" w:type="dxa"/>
              <w:bottom w:w="115" w:type="dxa"/>
            </w:tcMar>
            <w:vAlign w:val="center"/>
          </w:tcPr>
          <w:p w14:paraId="591F3BDC" w14:textId="69FC7B3E" w:rsidR="00C63C9B" w:rsidRPr="00F678CE" w:rsidRDefault="00D76A34" w:rsidP="0075685A">
            <w:pPr>
              <w:pStyle w:val="Images"/>
              <w:rPr>
                <w:rFonts w:ascii="Times New Roman" w:hAnsi="Times New Roman" w:cs="Times New Roman"/>
                <w:b/>
                <w:bCs/>
                <w:sz w:val="24"/>
                <w:szCs w:val="24"/>
              </w:rPr>
            </w:pPr>
            <w:r w:rsidRPr="00F678CE">
              <w:rPr>
                <w:rFonts w:ascii="Times New Roman" w:hAnsi="Times New Roman" w:cs="Times New Roman"/>
                <w:b/>
                <w:bCs/>
                <w:sz w:val="24"/>
                <w:szCs w:val="24"/>
              </w:rPr>
              <w:drawing>
                <wp:inline distT="0" distB="0" distL="0" distR="0" wp14:anchorId="1610F1A3" wp14:editId="73E36C00">
                  <wp:extent cx="2781300" cy="2103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him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81300" cy="2103120"/>
                          </a:xfrm>
                          <a:prstGeom prst="rect">
                            <a:avLst/>
                          </a:prstGeom>
                        </pic:spPr>
                      </pic:pic>
                    </a:graphicData>
                  </a:graphic>
                </wp:inline>
              </w:drawing>
            </w:r>
          </w:p>
        </w:tc>
        <w:tc>
          <w:tcPr>
            <w:tcW w:w="4804" w:type="dxa"/>
            <w:tcBorders>
              <w:top w:val="single" w:sz="4" w:space="0" w:color="auto"/>
            </w:tcBorders>
            <w:tcMar>
              <w:top w:w="115" w:type="dxa"/>
              <w:bottom w:w="115" w:type="dxa"/>
            </w:tcMar>
            <w:vAlign w:val="center"/>
          </w:tcPr>
          <w:p w14:paraId="1E4848C8" w14:textId="7D585721" w:rsidR="00C63C9B" w:rsidRPr="00F678CE" w:rsidRDefault="00D76A34" w:rsidP="0075685A">
            <w:pPr>
              <w:pStyle w:val="Images"/>
              <w:rPr>
                <w:rFonts w:ascii="Times New Roman" w:hAnsi="Times New Roman" w:cs="Times New Roman"/>
                <w:b/>
                <w:bCs/>
                <w:sz w:val="24"/>
                <w:szCs w:val="24"/>
              </w:rPr>
            </w:pPr>
            <w:r w:rsidRPr="00F678CE">
              <w:rPr>
                <w:rFonts w:ascii="Times New Roman" w:hAnsi="Times New Roman" w:cs="Times New Roman"/>
                <w:b/>
                <w:bCs/>
                <w:sz w:val="24"/>
                <w:szCs w:val="24"/>
              </w:rPr>
              <w:drawing>
                <wp:inline distT="0" distB="0" distL="0" distR="0" wp14:anchorId="41139369" wp14:editId="7B8B1A2A">
                  <wp:extent cx="2904490" cy="2178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jrang-punia-pti.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904490" cy="2178685"/>
                          </a:xfrm>
                          <a:prstGeom prst="rect">
                            <a:avLst/>
                          </a:prstGeom>
                        </pic:spPr>
                      </pic:pic>
                    </a:graphicData>
                  </a:graphic>
                </wp:inline>
              </w:drawing>
            </w:r>
          </w:p>
        </w:tc>
      </w:tr>
      <w:tr w:rsidR="00C63C9B" w:rsidRPr="00F678CE" w14:paraId="40171485" w14:textId="77777777" w:rsidTr="007F6FCF">
        <w:trPr>
          <w:jc w:val="center"/>
        </w:trPr>
        <w:tc>
          <w:tcPr>
            <w:tcW w:w="4797" w:type="dxa"/>
            <w:tcBorders>
              <w:right w:val="single" w:sz="4" w:space="0" w:color="auto"/>
            </w:tcBorders>
          </w:tcPr>
          <w:p w14:paraId="2C4A9F48" w14:textId="3ACBAD7F" w:rsidR="00C63C9B" w:rsidRPr="00F678CE" w:rsidRDefault="00105E71" w:rsidP="00D76A34">
            <w:pPr>
              <w:spacing w:line="276" w:lineRule="auto"/>
              <w:jc w:val="both"/>
              <w:rPr>
                <w:rFonts w:ascii="Times New Roman" w:hAnsi="Times New Roman" w:cs="Times New Roman"/>
                <w:b/>
                <w:bCs/>
              </w:rPr>
            </w:pPr>
            <w:proofErr w:type="spellStart"/>
            <w:r w:rsidRPr="00F678CE">
              <w:rPr>
                <w:rFonts w:ascii="Times New Roman" w:hAnsi="Times New Roman" w:cs="Times New Roman"/>
                <w:color w:val="000000" w:themeColor="text1"/>
                <w:shd w:val="clear" w:color="auto" w:fill="FFFFFF"/>
              </w:rPr>
              <w:t>Neraj</w:t>
            </w:r>
            <w:proofErr w:type="spellEnd"/>
            <w:r w:rsidRPr="00F678CE">
              <w:rPr>
                <w:rFonts w:ascii="Times New Roman" w:hAnsi="Times New Roman" w:cs="Times New Roman"/>
                <w:color w:val="000000" w:themeColor="text1"/>
                <w:shd w:val="clear" w:color="auto" w:fill="FFFFFF"/>
              </w:rPr>
              <w:t xml:space="preserve"> Chopra was selected as the flag-bearer at the opening ceremony for </w:t>
            </w:r>
            <w:hyperlink r:id="rId30" w:tooltip="India at the 2018 Asian Games" w:history="1">
              <w:r w:rsidRPr="00F678CE">
                <w:rPr>
                  <w:rStyle w:val="Hyperlink"/>
                  <w:rFonts w:ascii="Times New Roman" w:hAnsi="Times New Roman" w:cs="Times New Roman"/>
                  <w:color w:val="000000" w:themeColor="text1"/>
                  <w:u w:val="none"/>
                  <w:shd w:val="clear" w:color="auto" w:fill="FFFFFF"/>
                </w:rPr>
                <w:t>India at the 2018 Asian Games</w:t>
              </w:r>
            </w:hyperlink>
            <w:r w:rsidRPr="00F678CE">
              <w:rPr>
                <w:rFonts w:ascii="Times New Roman" w:hAnsi="Times New Roman" w:cs="Times New Roman"/>
                <w:color w:val="000000" w:themeColor="text1"/>
                <w:shd w:val="clear" w:color="auto" w:fill="FFFFFF"/>
              </w:rPr>
              <w:t>, which marked his first Asian Games appearance.</w:t>
            </w:r>
          </w:p>
        </w:tc>
        <w:tc>
          <w:tcPr>
            <w:tcW w:w="4799" w:type="dxa"/>
            <w:gridSpan w:val="2"/>
            <w:tcBorders>
              <w:left w:val="single" w:sz="4" w:space="0" w:color="auto"/>
              <w:right w:val="single" w:sz="4" w:space="0" w:color="auto"/>
            </w:tcBorders>
          </w:tcPr>
          <w:p w14:paraId="45CD5D1B" w14:textId="034B3EBF" w:rsidR="00C63C9B" w:rsidRPr="00F678CE" w:rsidRDefault="00D76A34" w:rsidP="00D76A34">
            <w:pPr>
              <w:spacing w:line="276" w:lineRule="auto"/>
              <w:jc w:val="both"/>
              <w:rPr>
                <w:rFonts w:ascii="Times New Roman" w:hAnsi="Times New Roman" w:cs="Times New Roman"/>
                <w:b/>
                <w:bCs/>
              </w:rPr>
            </w:pPr>
            <w:proofErr w:type="spellStart"/>
            <w:r w:rsidRPr="00F678CE">
              <w:rPr>
                <w:rFonts w:ascii="Times New Roman" w:hAnsi="Times New Roman" w:cs="Times New Roman"/>
                <w:b/>
                <w:bCs/>
                <w:color w:val="000000" w:themeColor="text1"/>
                <w:shd w:val="clear" w:color="auto" w:fill="FFFFFF"/>
              </w:rPr>
              <w:t>Hima</w:t>
            </w:r>
            <w:proofErr w:type="spellEnd"/>
            <w:r w:rsidRPr="00F678CE">
              <w:rPr>
                <w:rFonts w:ascii="Times New Roman" w:hAnsi="Times New Roman" w:cs="Times New Roman"/>
                <w:b/>
                <w:bCs/>
                <w:color w:val="000000" w:themeColor="text1"/>
                <w:shd w:val="clear" w:color="auto" w:fill="FFFFFF"/>
              </w:rPr>
              <w:t xml:space="preserve"> </w:t>
            </w:r>
            <w:proofErr w:type="spellStart"/>
            <w:r w:rsidRPr="00F678CE">
              <w:rPr>
                <w:rFonts w:ascii="Times New Roman" w:hAnsi="Times New Roman" w:cs="Times New Roman"/>
                <w:b/>
                <w:bCs/>
                <w:color w:val="000000" w:themeColor="text1"/>
                <w:shd w:val="clear" w:color="auto" w:fill="FFFFFF"/>
              </w:rPr>
              <w:t>Das</w:t>
            </w:r>
            <w:r w:rsidRPr="00F678CE">
              <w:rPr>
                <w:rFonts w:ascii="Times New Roman" w:hAnsi="Times New Roman" w:cs="Times New Roman"/>
                <w:color w:val="000000" w:themeColor="text1"/>
                <w:shd w:val="clear" w:color="auto" w:fill="FFFFFF"/>
              </w:rPr>
              <w:t>,nicknamed</w:t>
            </w:r>
            <w:proofErr w:type="spellEnd"/>
            <w:r w:rsidRPr="00F678CE">
              <w:rPr>
                <w:rFonts w:ascii="Times New Roman" w:hAnsi="Times New Roman" w:cs="Times New Roman"/>
                <w:color w:val="000000" w:themeColor="text1"/>
                <w:shd w:val="clear" w:color="auto" w:fill="FFFFFF"/>
              </w:rPr>
              <w:t xml:space="preserve"> the </w:t>
            </w:r>
            <w:proofErr w:type="spellStart"/>
            <w:r w:rsidRPr="00F678CE">
              <w:rPr>
                <w:rFonts w:ascii="Times New Roman" w:hAnsi="Times New Roman" w:cs="Times New Roman"/>
                <w:i/>
                <w:iCs/>
                <w:color w:val="000000" w:themeColor="text1"/>
                <w:shd w:val="clear" w:color="auto" w:fill="FFFFFF"/>
              </w:rPr>
              <w:t>Dhing</w:t>
            </w:r>
            <w:proofErr w:type="spellEnd"/>
            <w:r w:rsidRPr="00F678CE">
              <w:rPr>
                <w:rFonts w:ascii="Times New Roman" w:hAnsi="Times New Roman" w:cs="Times New Roman"/>
                <w:i/>
                <w:iCs/>
                <w:color w:val="000000" w:themeColor="text1"/>
                <w:shd w:val="clear" w:color="auto" w:fill="FFFFFF"/>
              </w:rPr>
              <w:t xml:space="preserve"> Express</w:t>
            </w:r>
            <w:r w:rsidRPr="00F678CE">
              <w:rPr>
                <w:rFonts w:ascii="Times New Roman" w:hAnsi="Times New Roman" w:cs="Times New Roman"/>
                <w:color w:val="000000" w:themeColor="text1"/>
                <w:shd w:val="clear" w:color="auto" w:fill="FFFFFF"/>
              </w:rPr>
              <w:t>, is an Indian sprinter from the state of </w:t>
            </w:r>
            <w:hyperlink r:id="rId31" w:tooltip="Assam" w:history="1">
              <w:r w:rsidRPr="00F678CE">
                <w:rPr>
                  <w:rStyle w:val="Hyperlink"/>
                  <w:rFonts w:ascii="Times New Roman" w:hAnsi="Times New Roman" w:cs="Times New Roman"/>
                  <w:color w:val="000000" w:themeColor="text1"/>
                  <w:u w:val="none"/>
                  <w:shd w:val="clear" w:color="auto" w:fill="FFFFFF"/>
                </w:rPr>
                <w:t>Assam</w:t>
              </w:r>
            </w:hyperlink>
            <w:r w:rsidRPr="00F678CE">
              <w:rPr>
                <w:rFonts w:ascii="Times New Roman" w:hAnsi="Times New Roman" w:cs="Times New Roman"/>
                <w:color w:val="000000" w:themeColor="text1"/>
                <w:shd w:val="clear" w:color="auto" w:fill="FFFFFF"/>
              </w:rPr>
              <w:t>. She holds the current </w:t>
            </w:r>
            <w:hyperlink r:id="rId32" w:tooltip="List of Indian records in athletics" w:history="1">
              <w:r w:rsidRPr="00F678CE">
                <w:rPr>
                  <w:rStyle w:val="Hyperlink"/>
                  <w:rFonts w:ascii="Times New Roman" w:hAnsi="Times New Roman" w:cs="Times New Roman"/>
                  <w:color w:val="000000" w:themeColor="text1"/>
                  <w:u w:val="none"/>
                  <w:shd w:val="clear" w:color="auto" w:fill="FFFFFF"/>
                </w:rPr>
                <w:t>Indian national record</w:t>
              </w:r>
            </w:hyperlink>
            <w:r w:rsidRPr="00F678CE">
              <w:rPr>
                <w:rFonts w:ascii="Times New Roman" w:hAnsi="Times New Roman" w:cs="Times New Roman"/>
                <w:color w:val="000000" w:themeColor="text1"/>
                <w:shd w:val="clear" w:color="auto" w:fill="FFFFFF"/>
              </w:rPr>
              <w:t> in </w:t>
            </w:r>
            <w:hyperlink r:id="rId33" w:tooltip="400 metres" w:history="1">
              <w:r w:rsidRPr="00F678CE">
                <w:rPr>
                  <w:rStyle w:val="Hyperlink"/>
                  <w:rFonts w:ascii="Times New Roman" w:hAnsi="Times New Roman" w:cs="Times New Roman"/>
                  <w:color w:val="000000" w:themeColor="text1"/>
                  <w:u w:val="none"/>
                  <w:shd w:val="clear" w:color="auto" w:fill="FFFFFF"/>
                </w:rPr>
                <w:t>400 metres</w:t>
              </w:r>
            </w:hyperlink>
            <w:r w:rsidRPr="00F678CE">
              <w:rPr>
                <w:rFonts w:ascii="Times New Roman" w:hAnsi="Times New Roman" w:cs="Times New Roman"/>
                <w:color w:val="000000" w:themeColor="text1"/>
                <w:shd w:val="clear" w:color="auto" w:fill="FFFFFF"/>
              </w:rPr>
              <w:t> with a timing of 50.79 s that she clocked at the </w:t>
            </w:r>
            <w:hyperlink r:id="rId34" w:tooltip="Athletics at the 2018 Asian Games" w:history="1">
              <w:r w:rsidRPr="00F678CE">
                <w:rPr>
                  <w:rStyle w:val="Hyperlink"/>
                  <w:rFonts w:ascii="Times New Roman" w:hAnsi="Times New Roman" w:cs="Times New Roman"/>
                  <w:color w:val="000000" w:themeColor="text1"/>
                  <w:u w:val="none"/>
                  <w:shd w:val="clear" w:color="auto" w:fill="FFFFFF"/>
                </w:rPr>
                <w:t>2018 Asian Games</w:t>
              </w:r>
            </w:hyperlink>
            <w:r w:rsidRPr="00F678CE">
              <w:rPr>
                <w:rFonts w:ascii="Times New Roman" w:hAnsi="Times New Roman" w:cs="Times New Roman"/>
                <w:color w:val="000000" w:themeColor="text1"/>
                <w:shd w:val="clear" w:color="auto" w:fill="FFFFFF"/>
              </w:rPr>
              <w:t> in </w:t>
            </w:r>
            <w:hyperlink r:id="rId35" w:tooltip="Jakarta" w:history="1">
              <w:r w:rsidRPr="00F678CE">
                <w:rPr>
                  <w:rStyle w:val="Hyperlink"/>
                  <w:rFonts w:ascii="Times New Roman" w:hAnsi="Times New Roman" w:cs="Times New Roman"/>
                  <w:color w:val="000000" w:themeColor="text1"/>
                  <w:u w:val="none"/>
                  <w:shd w:val="clear" w:color="auto" w:fill="FFFFFF"/>
                </w:rPr>
                <w:t>Jakarta</w:t>
              </w:r>
            </w:hyperlink>
            <w:r w:rsidRPr="00F678CE">
              <w:rPr>
                <w:rFonts w:ascii="Times New Roman" w:hAnsi="Times New Roman" w:cs="Times New Roman"/>
                <w:color w:val="000000" w:themeColor="text1"/>
                <w:shd w:val="clear" w:color="auto" w:fill="FFFFFF"/>
              </w:rPr>
              <w:t>, Indonesia.</w:t>
            </w:r>
          </w:p>
        </w:tc>
        <w:tc>
          <w:tcPr>
            <w:tcW w:w="4804" w:type="dxa"/>
            <w:tcBorders>
              <w:left w:val="single" w:sz="4" w:space="0" w:color="auto"/>
            </w:tcBorders>
          </w:tcPr>
          <w:p w14:paraId="7279A760" w14:textId="6EE9DA58" w:rsidR="00C63C9B" w:rsidRPr="00F678CE" w:rsidRDefault="00D76A34" w:rsidP="00D76A34">
            <w:pPr>
              <w:spacing w:line="276" w:lineRule="auto"/>
              <w:jc w:val="both"/>
              <w:rPr>
                <w:rFonts w:ascii="Times New Roman" w:hAnsi="Times New Roman" w:cs="Times New Roman"/>
                <w:b/>
                <w:bCs/>
              </w:rPr>
            </w:pPr>
            <w:r w:rsidRPr="00F678CE">
              <w:rPr>
                <w:rFonts w:ascii="Times New Roman" w:hAnsi="Times New Roman" w:cs="Times New Roman"/>
                <w:b/>
                <w:bCs/>
                <w:color w:val="222222"/>
                <w:shd w:val="clear" w:color="auto" w:fill="FFFFFF"/>
              </w:rPr>
              <w:t xml:space="preserve">Bajrang </w:t>
            </w:r>
            <w:proofErr w:type="spellStart"/>
            <w:r w:rsidRPr="00F678CE">
              <w:rPr>
                <w:rFonts w:ascii="Times New Roman" w:hAnsi="Times New Roman" w:cs="Times New Roman"/>
                <w:b/>
                <w:bCs/>
                <w:color w:val="222222"/>
                <w:shd w:val="clear" w:color="auto" w:fill="FFFFFF"/>
              </w:rPr>
              <w:t>Punia</w:t>
            </w:r>
            <w:proofErr w:type="spellEnd"/>
            <w:r w:rsidRPr="00F678CE">
              <w:rPr>
                <w:rFonts w:ascii="Times New Roman" w:hAnsi="Times New Roman" w:cs="Times New Roman"/>
                <w:color w:val="222222"/>
                <w:shd w:val="clear" w:color="auto" w:fill="FFFFFF"/>
              </w:rPr>
              <w:t> (born 26 February 1994) is a </w:t>
            </w:r>
            <w:hyperlink r:id="rId36" w:tooltip="Freestyle wrestler" w:history="1">
              <w:r w:rsidRPr="00F678CE">
                <w:rPr>
                  <w:rStyle w:val="Hyperlink"/>
                  <w:rFonts w:ascii="Times New Roman" w:hAnsi="Times New Roman" w:cs="Times New Roman"/>
                  <w:color w:val="0B0080"/>
                  <w:u w:val="none"/>
                  <w:shd w:val="clear" w:color="auto" w:fill="FFFFFF"/>
                </w:rPr>
                <w:t>freestyle wrestler</w:t>
              </w:r>
            </w:hyperlink>
            <w:r w:rsidRPr="00F678CE">
              <w:rPr>
                <w:rFonts w:ascii="Times New Roman" w:hAnsi="Times New Roman" w:cs="Times New Roman"/>
                <w:color w:val="222222"/>
                <w:shd w:val="clear" w:color="auto" w:fill="FFFFFF"/>
              </w:rPr>
              <w:t> from India. He competes in 65 kg weight category. He has won three medals at the </w:t>
            </w:r>
            <w:hyperlink r:id="rId37" w:tooltip="World Wrestling Championships" w:history="1">
              <w:r w:rsidRPr="00F678CE">
                <w:rPr>
                  <w:rStyle w:val="Hyperlink"/>
                  <w:rFonts w:ascii="Times New Roman" w:hAnsi="Times New Roman" w:cs="Times New Roman"/>
                  <w:color w:val="auto"/>
                  <w:u w:val="none"/>
                  <w:shd w:val="clear" w:color="auto" w:fill="FFFFFF"/>
                </w:rPr>
                <w:t>World Wrestling Championships</w:t>
              </w:r>
            </w:hyperlink>
            <w:r w:rsidRPr="00F678CE">
              <w:rPr>
                <w:rFonts w:ascii="Times New Roman" w:hAnsi="Times New Roman" w:cs="Times New Roman"/>
                <w:shd w:val="clear" w:color="auto" w:fill="FFFFFF"/>
              </w:rPr>
              <w:t>.</w:t>
            </w:r>
          </w:p>
        </w:tc>
      </w:tr>
    </w:tbl>
    <w:p w14:paraId="507B1BE4" w14:textId="77777777" w:rsidR="00AA5D1C" w:rsidRPr="00F678CE" w:rsidRDefault="00AA5D1C">
      <w:pPr>
        <w:rPr>
          <w:rFonts w:ascii="Times New Roman" w:hAnsi="Times New Roman" w:cs="Times New Roman"/>
          <w:b/>
          <w:bCs/>
        </w:rPr>
      </w:pPr>
      <w:r w:rsidRPr="00F678CE">
        <w:rPr>
          <w:rFonts w:ascii="Times New Roman" w:hAnsi="Times New Roman" w:cs="Times New Roman"/>
          <w:b/>
          <w:bCs/>
        </w:rPr>
        <w:br w:type="page"/>
      </w:r>
    </w:p>
    <w:tbl>
      <w:tblPr>
        <w:tblStyle w:val="TableGrid"/>
        <w:tblW w:w="508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2424"/>
        <w:gridCol w:w="23"/>
        <w:gridCol w:w="1953"/>
        <w:gridCol w:w="5232"/>
        <w:gridCol w:w="221"/>
      </w:tblGrid>
      <w:tr w:rsidR="008B4F7C" w:rsidRPr="00F678CE" w14:paraId="23A582F7" w14:textId="77777777" w:rsidTr="00CE2D7B">
        <w:trPr>
          <w:jc w:val="center"/>
        </w:trPr>
        <w:tc>
          <w:tcPr>
            <w:tcW w:w="7327" w:type="dxa"/>
            <w:gridSpan w:val="3"/>
          </w:tcPr>
          <w:p w14:paraId="1DE9D10C" w14:textId="1F2CB24F" w:rsidR="008B4F7C" w:rsidRPr="00F678CE" w:rsidRDefault="003B5A38" w:rsidP="0075685A">
            <w:pPr>
              <w:pStyle w:val="Images"/>
              <w:rPr>
                <w:rFonts w:ascii="Times New Roman" w:hAnsi="Times New Roman" w:cs="Times New Roman"/>
                <w:b/>
                <w:bCs/>
                <w:sz w:val="24"/>
                <w:szCs w:val="24"/>
              </w:rPr>
            </w:pPr>
            <w:r w:rsidRPr="00F678CE">
              <w:rPr>
                <w:rFonts w:ascii="Times New Roman" w:hAnsi="Times New Roman" w:cs="Times New Roman"/>
                <w:b/>
                <w:bCs/>
                <w:sz w:val="24"/>
                <w:szCs w:val="24"/>
              </w:rPr>
              <w:lastRenderedPageBreak/>
              <w:drawing>
                <wp:inline distT="0" distB="0" distL="0" distR="0" wp14:anchorId="10C14D81" wp14:editId="525A473F">
                  <wp:extent cx="4450080" cy="43281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wis020401.jpg"/>
                          <pic:cNvPicPr/>
                        </pic:nvPicPr>
                        <pic:blipFill>
                          <a:blip r:embed="rId38">
                            <a:extLst>
                              <a:ext uri="{28A0092B-C50C-407E-A947-70E740481C1C}">
                                <a14:useLocalDpi xmlns:a14="http://schemas.microsoft.com/office/drawing/2010/main" val="0"/>
                              </a:ext>
                            </a:extLst>
                          </a:blip>
                          <a:stretch>
                            <a:fillRect/>
                          </a:stretch>
                        </pic:blipFill>
                        <pic:spPr>
                          <a:xfrm>
                            <a:off x="0" y="0"/>
                            <a:ext cx="4450080" cy="4328160"/>
                          </a:xfrm>
                          <a:prstGeom prst="rect">
                            <a:avLst/>
                          </a:prstGeom>
                        </pic:spPr>
                      </pic:pic>
                    </a:graphicData>
                  </a:graphic>
                </wp:inline>
              </w:drawing>
            </w:r>
          </w:p>
        </w:tc>
        <w:tc>
          <w:tcPr>
            <w:tcW w:w="7326" w:type="dxa"/>
            <w:gridSpan w:val="3"/>
          </w:tcPr>
          <w:p w14:paraId="2E057D52" w14:textId="4841351B" w:rsidR="008B4F7C" w:rsidRPr="00F678CE" w:rsidRDefault="000A5ABD" w:rsidP="0075685A">
            <w:pPr>
              <w:pStyle w:val="Images"/>
              <w:rPr>
                <w:rFonts w:ascii="Times New Roman" w:hAnsi="Times New Roman" w:cs="Times New Roman"/>
                <w:b/>
                <w:bCs/>
                <w:sz w:val="24"/>
                <w:szCs w:val="24"/>
              </w:rPr>
            </w:pPr>
            <w:r w:rsidRPr="00F678CE">
              <w:rPr>
                <w:rFonts w:ascii="Times New Roman" w:hAnsi="Times New Roman" w:cs="Times New Roman"/>
                <w:b/>
                <w:bCs/>
                <w:sz w:val="24"/>
                <w:szCs w:val="24"/>
              </w:rPr>
              <w:drawing>
                <wp:inline distT="0" distB="0" distL="0" distR="0" wp14:anchorId="089F32DD" wp14:editId="117BF2FF">
                  <wp:extent cx="4530874" cy="4296410"/>
                  <wp:effectExtent l="0" t="0" r="317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uckworthLewisDiag3.png"/>
                          <pic:cNvPicPr/>
                        </pic:nvPicPr>
                        <pic:blipFill>
                          <a:blip r:embed="rId39">
                            <a:extLst>
                              <a:ext uri="{28A0092B-C50C-407E-A947-70E740481C1C}">
                                <a14:useLocalDpi xmlns:a14="http://schemas.microsoft.com/office/drawing/2010/main" val="0"/>
                              </a:ext>
                            </a:extLst>
                          </a:blip>
                          <a:stretch>
                            <a:fillRect/>
                          </a:stretch>
                        </pic:blipFill>
                        <pic:spPr>
                          <a:xfrm>
                            <a:off x="0" y="0"/>
                            <a:ext cx="4548596" cy="4313215"/>
                          </a:xfrm>
                          <a:prstGeom prst="rect">
                            <a:avLst/>
                          </a:prstGeom>
                        </pic:spPr>
                      </pic:pic>
                    </a:graphicData>
                  </a:graphic>
                </wp:inline>
              </w:drawing>
            </w:r>
          </w:p>
        </w:tc>
      </w:tr>
      <w:tr w:rsidR="00640B0E" w:rsidRPr="00F678CE" w14:paraId="0B467864" w14:textId="77777777" w:rsidTr="00CE2D7B">
        <w:trPr>
          <w:jc w:val="center"/>
        </w:trPr>
        <w:tc>
          <w:tcPr>
            <w:tcW w:w="14653" w:type="dxa"/>
            <w:gridSpan w:val="6"/>
            <w:tcMar>
              <w:top w:w="576" w:type="dxa"/>
              <w:left w:w="115" w:type="dxa"/>
              <w:right w:w="115" w:type="dxa"/>
            </w:tcMar>
            <w:vAlign w:val="bottom"/>
          </w:tcPr>
          <w:p w14:paraId="451933E2" w14:textId="04FFED6F" w:rsidR="003B5A38" w:rsidRPr="00F678CE" w:rsidRDefault="003B5A38" w:rsidP="003B5A38">
            <w:pPr>
              <w:pStyle w:val="Heading2"/>
              <w:shd w:val="clear" w:color="auto" w:fill="FFFFFF"/>
              <w:spacing w:before="300" w:after="225"/>
              <w:jc w:val="both"/>
              <w:rPr>
                <w:rFonts w:ascii="Times New Roman" w:hAnsi="Times New Roman" w:cs="Times New Roman"/>
                <w:color w:val="333333"/>
                <w:spacing w:val="8"/>
                <w:sz w:val="24"/>
                <w:szCs w:val="24"/>
              </w:rPr>
            </w:pPr>
            <w:r w:rsidRPr="00F678CE">
              <w:rPr>
                <w:rFonts w:ascii="Times New Roman" w:hAnsi="Times New Roman" w:cs="Times New Roman"/>
                <w:b/>
                <w:bCs/>
                <w:color w:val="333333"/>
                <w:spacing w:val="8"/>
                <w:sz w:val="24"/>
                <w:szCs w:val="24"/>
              </w:rPr>
              <w:t>Tony Lewis, famous for Duckworth-Lewis-Stern method, dies at 78</w:t>
            </w:r>
          </w:p>
          <w:p w14:paraId="1F9DFED8" w14:textId="170063C3" w:rsidR="00640B0E" w:rsidRPr="00F678CE" w:rsidRDefault="00640B0E" w:rsidP="00C646F8">
            <w:pPr>
              <w:pStyle w:val="Heading3"/>
              <w:rPr>
                <w:rFonts w:ascii="Times New Roman" w:hAnsi="Times New Roman" w:cs="Times New Roman"/>
                <w:bCs/>
                <w:sz w:val="24"/>
                <w:szCs w:val="24"/>
              </w:rPr>
            </w:pPr>
          </w:p>
        </w:tc>
      </w:tr>
      <w:tr w:rsidR="00640B0E" w:rsidRPr="00F678CE" w14:paraId="7BA45E89" w14:textId="77777777" w:rsidTr="000A5ABD">
        <w:trPr>
          <w:trHeight w:val="268"/>
          <w:jc w:val="center"/>
        </w:trPr>
        <w:tc>
          <w:tcPr>
            <w:tcW w:w="14653" w:type="dxa"/>
            <w:gridSpan w:val="6"/>
            <w:shd w:val="clear" w:color="auto" w:fill="7B230B" w:themeFill="accent1" w:themeFillShade="BF"/>
            <w:vAlign w:val="center"/>
          </w:tcPr>
          <w:p w14:paraId="29855897" w14:textId="3B29BD35" w:rsidR="00640B0E" w:rsidRPr="00F678CE" w:rsidRDefault="00640B0E" w:rsidP="00640B0E">
            <w:pPr>
              <w:pStyle w:val="Heading4"/>
              <w:rPr>
                <w:rFonts w:ascii="Times New Roman" w:hAnsi="Times New Roman" w:cs="Times New Roman"/>
                <w:b/>
                <w:bCs/>
                <w:sz w:val="24"/>
                <w:szCs w:val="24"/>
              </w:rPr>
            </w:pPr>
          </w:p>
        </w:tc>
      </w:tr>
      <w:tr w:rsidR="00A14F8E" w:rsidRPr="00F678CE" w14:paraId="2387227B" w14:textId="77777777" w:rsidTr="00CE2D7B">
        <w:trPr>
          <w:trHeight w:val="95"/>
          <w:jc w:val="center"/>
        </w:trPr>
        <w:tc>
          <w:tcPr>
            <w:tcW w:w="7327" w:type="dxa"/>
            <w:gridSpan w:val="3"/>
            <w:tcBorders>
              <w:right w:val="single" w:sz="4" w:space="0" w:color="auto"/>
            </w:tcBorders>
            <w:shd w:val="clear" w:color="auto" w:fill="auto"/>
            <w:tcMar>
              <w:top w:w="432" w:type="dxa"/>
              <w:left w:w="115" w:type="dxa"/>
              <w:right w:w="288" w:type="dxa"/>
            </w:tcMar>
          </w:tcPr>
          <w:p w14:paraId="7F25275D" w14:textId="77777777" w:rsidR="000A5ABD" w:rsidRPr="00F678CE" w:rsidRDefault="003B5A38" w:rsidP="00926701">
            <w:pPr>
              <w:jc w:val="both"/>
              <w:rPr>
                <w:rFonts w:ascii="Times New Roman" w:hAnsi="Times New Roman" w:cs="Times New Roman"/>
                <w:color w:val="222222"/>
                <w:spacing w:val="8"/>
                <w:shd w:val="clear" w:color="auto" w:fill="FFFFFF"/>
              </w:rPr>
            </w:pPr>
            <w:r w:rsidRPr="00F678CE">
              <w:rPr>
                <w:rFonts w:ascii="Times New Roman" w:hAnsi="Times New Roman" w:cs="Times New Roman"/>
                <w:color w:val="222222"/>
                <w:spacing w:val="8"/>
                <w:shd w:val="clear" w:color="auto" w:fill="FFFFFF"/>
              </w:rPr>
              <w:t>Tony Lewis, one of the men behind the Duckworth-Lewis-Stern method used in weather-affected limited overs cricket matches, has died aged 78, the England and Wales Cricket Board announced yesterday.</w:t>
            </w:r>
            <w:r w:rsidRPr="00F678CE">
              <w:rPr>
                <w:rFonts w:ascii="Times New Roman" w:hAnsi="Times New Roman" w:cs="Times New Roman"/>
                <w:color w:val="222222"/>
                <w:spacing w:val="8"/>
              </w:rPr>
              <w:br/>
            </w:r>
            <w:r w:rsidRPr="00F678CE">
              <w:rPr>
                <w:rFonts w:ascii="Times New Roman" w:hAnsi="Times New Roman" w:cs="Times New Roman"/>
                <w:color w:val="222222"/>
                <w:spacing w:val="8"/>
              </w:rPr>
              <w:br/>
            </w:r>
            <w:r w:rsidRPr="00F678CE">
              <w:rPr>
                <w:rFonts w:ascii="Times New Roman" w:hAnsi="Times New Roman" w:cs="Times New Roman"/>
                <w:color w:val="222222"/>
                <w:spacing w:val="8"/>
                <w:shd w:val="clear" w:color="auto" w:fill="FFFFFF"/>
              </w:rPr>
              <w:t>Tony, alongside fellow mathematician Frank Duckworth, devised the Duckworth-Lewis method which was introduced in 1997 and adopted officially by the ICC (International Cricket Council) in 1999.</w:t>
            </w:r>
            <w:r w:rsidRPr="00F678CE">
              <w:rPr>
                <w:rFonts w:ascii="Times New Roman" w:hAnsi="Times New Roman" w:cs="Times New Roman"/>
                <w:color w:val="222222"/>
                <w:spacing w:val="8"/>
              </w:rPr>
              <w:br/>
            </w:r>
            <w:r w:rsidRPr="00F678CE">
              <w:rPr>
                <w:rFonts w:ascii="Times New Roman" w:hAnsi="Times New Roman" w:cs="Times New Roman"/>
                <w:color w:val="222222"/>
                <w:spacing w:val="8"/>
              </w:rPr>
              <w:br/>
            </w:r>
            <w:r w:rsidRPr="00F678CE">
              <w:rPr>
                <w:rFonts w:ascii="Times New Roman" w:hAnsi="Times New Roman" w:cs="Times New Roman"/>
                <w:color w:val="222222"/>
                <w:spacing w:val="8"/>
                <w:shd w:val="clear" w:color="auto" w:fill="FFFFFF"/>
              </w:rPr>
              <w:t>Renamed the Duckworth-Lewis-Stern Method in 2014, the mathematical formula continues to be used in rain reduced limited overs cricket games across the globe.</w:t>
            </w:r>
          </w:p>
          <w:p w14:paraId="4F641046" w14:textId="77777777" w:rsidR="000A5ABD" w:rsidRPr="00F678CE" w:rsidRDefault="000A5ABD" w:rsidP="00926701">
            <w:pPr>
              <w:jc w:val="both"/>
              <w:rPr>
                <w:rFonts w:ascii="Times New Roman" w:hAnsi="Times New Roman" w:cs="Times New Roman"/>
                <w:color w:val="222222"/>
                <w:spacing w:val="8"/>
                <w:shd w:val="clear" w:color="auto" w:fill="FFFFFF"/>
              </w:rPr>
            </w:pPr>
            <w:r w:rsidRPr="00F678CE">
              <w:rPr>
                <w:rFonts w:ascii="Times New Roman" w:hAnsi="Times New Roman" w:cs="Times New Roman"/>
                <w:color w:val="222222"/>
                <w:spacing w:val="8"/>
                <w:shd w:val="clear" w:color="auto" w:fill="FFFFFF"/>
              </w:rPr>
              <w:t>The method then in use was based on removing the lowest-scoring overs from each team's innings.  </w:t>
            </w:r>
            <w:r w:rsidRPr="00F678CE">
              <w:rPr>
                <w:rFonts w:ascii="Times New Roman" w:hAnsi="Times New Roman" w:cs="Times New Roman"/>
                <w:color w:val="222222"/>
                <w:spacing w:val="8"/>
              </w:rPr>
              <w:br/>
            </w:r>
            <w:r w:rsidRPr="00F678CE">
              <w:rPr>
                <w:rFonts w:ascii="Times New Roman" w:hAnsi="Times New Roman" w:cs="Times New Roman"/>
                <w:color w:val="222222"/>
                <w:spacing w:val="8"/>
              </w:rPr>
              <w:br/>
            </w:r>
            <w:r w:rsidRPr="00F678CE">
              <w:rPr>
                <w:rFonts w:ascii="Times New Roman" w:hAnsi="Times New Roman" w:cs="Times New Roman"/>
                <w:color w:val="222222"/>
                <w:spacing w:val="8"/>
                <w:shd w:val="clear" w:color="auto" w:fill="FFFFFF"/>
              </w:rPr>
              <w:t xml:space="preserve">The formula has been </w:t>
            </w:r>
            <w:proofErr w:type="spellStart"/>
            <w:r w:rsidRPr="00F678CE">
              <w:rPr>
                <w:rFonts w:ascii="Times New Roman" w:hAnsi="Times New Roman" w:cs="Times New Roman"/>
                <w:color w:val="222222"/>
                <w:spacing w:val="8"/>
                <w:shd w:val="clear" w:color="auto" w:fill="FFFFFF"/>
              </w:rPr>
              <w:t>criticised</w:t>
            </w:r>
            <w:proofErr w:type="spellEnd"/>
            <w:r w:rsidRPr="00F678CE">
              <w:rPr>
                <w:rFonts w:ascii="Times New Roman" w:hAnsi="Times New Roman" w:cs="Times New Roman"/>
                <w:color w:val="222222"/>
                <w:spacing w:val="8"/>
                <w:shd w:val="clear" w:color="auto" w:fill="FFFFFF"/>
              </w:rPr>
              <w:t xml:space="preserve"> for not being suited to Twenty20 matches, cricket's shortest format, which came into being after Duckworth-Lewis was established.</w:t>
            </w:r>
            <w:r w:rsidRPr="00F678CE">
              <w:rPr>
                <w:rFonts w:ascii="Times New Roman" w:hAnsi="Times New Roman" w:cs="Times New Roman"/>
                <w:color w:val="222222"/>
                <w:spacing w:val="8"/>
              </w:rPr>
              <w:br/>
            </w:r>
            <w:r w:rsidRPr="00F678CE">
              <w:rPr>
                <w:rFonts w:ascii="Times New Roman" w:hAnsi="Times New Roman" w:cs="Times New Roman"/>
                <w:color w:val="222222"/>
                <w:spacing w:val="8"/>
              </w:rPr>
              <w:br/>
            </w:r>
            <w:r w:rsidRPr="00F678CE">
              <w:rPr>
                <w:rFonts w:ascii="Times New Roman" w:hAnsi="Times New Roman" w:cs="Times New Roman"/>
                <w:color w:val="222222"/>
                <w:spacing w:val="8"/>
                <w:shd w:val="clear" w:color="auto" w:fill="FFFFFF"/>
              </w:rPr>
              <w:t xml:space="preserve">No alternative method, however, has yet found </w:t>
            </w:r>
            <w:proofErr w:type="spellStart"/>
            <w:r w:rsidRPr="00F678CE">
              <w:rPr>
                <w:rFonts w:ascii="Times New Roman" w:hAnsi="Times New Roman" w:cs="Times New Roman"/>
                <w:color w:val="222222"/>
                <w:spacing w:val="8"/>
                <w:shd w:val="clear" w:color="auto" w:fill="FFFFFF"/>
              </w:rPr>
              <w:t>favour</w:t>
            </w:r>
            <w:proofErr w:type="spellEnd"/>
            <w:r w:rsidRPr="00F678CE">
              <w:rPr>
                <w:rFonts w:ascii="Times New Roman" w:hAnsi="Times New Roman" w:cs="Times New Roman"/>
                <w:color w:val="222222"/>
                <w:spacing w:val="8"/>
                <w:shd w:val="clear" w:color="auto" w:fill="FFFFFF"/>
              </w:rPr>
              <w:t xml:space="preserve"> with the ICC.</w:t>
            </w:r>
          </w:p>
          <w:p w14:paraId="6BCBAB1F" w14:textId="0344BD77" w:rsidR="00A14F8E" w:rsidRPr="00F678CE" w:rsidRDefault="003B5A38" w:rsidP="00926701">
            <w:pPr>
              <w:jc w:val="both"/>
              <w:rPr>
                <w:rFonts w:ascii="Times New Roman" w:hAnsi="Times New Roman" w:cs="Times New Roman"/>
                <w:b/>
                <w:bCs/>
              </w:rPr>
            </w:pPr>
            <w:r w:rsidRPr="00F678CE">
              <w:rPr>
                <w:rFonts w:ascii="Times New Roman" w:hAnsi="Times New Roman" w:cs="Times New Roman"/>
                <w:color w:val="222222"/>
                <w:spacing w:val="8"/>
              </w:rPr>
              <w:br/>
            </w:r>
            <w:r w:rsidRPr="00F678CE">
              <w:rPr>
                <w:rFonts w:ascii="Times New Roman" w:hAnsi="Times New Roman" w:cs="Times New Roman"/>
                <w:color w:val="222222"/>
                <w:spacing w:val="8"/>
              </w:rPr>
              <w:br/>
            </w:r>
          </w:p>
        </w:tc>
        <w:tc>
          <w:tcPr>
            <w:tcW w:w="7326" w:type="dxa"/>
            <w:gridSpan w:val="3"/>
            <w:tcBorders>
              <w:left w:val="single" w:sz="4" w:space="0" w:color="auto"/>
            </w:tcBorders>
            <w:shd w:val="clear" w:color="auto" w:fill="auto"/>
            <w:tcMar>
              <w:top w:w="432" w:type="dxa"/>
              <w:left w:w="288" w:type="dxa"/>
              <w:right w:w="115" w:type="dxa"/>
            </w:tcMar>
          </w:tcPr>
          <w:p w14:paraId="1BF25F94" w14:textId="77777777" w:rsidR="00926701" w:rsidRPr="00F678CE" w:rsidRDefault="00926701" w:rsidP="00926701">
            <w:pPr>
              <w:pStyle w:val="Heading2"/>
              <w:shd w:val="clear" w:color="auto" w:fill="FFFFFF"/>
              <w:spacing w:before="300" w:after="225"/>
              <w:jc w:val="both"/>
              <w:rPr>
                <w:rFonts w:ascii="Times New Roman" w:hAnsi="Times New Roman" w:cs="Times New Roman"/>
                <w:color w:val="333333"/>
                <w:spacing w:val="8"/>
                <w:sz w:val="24"/>
                <w:szCs w:val="24"/>
              </w:rPr>
            </w:pPr>
            <w:r w:rsidRPr="00F678CE">
              <w:rPr>
                <w:rFonts w:ascii="Times New Roman" w:hAnsi="Times New Roman" w:cs="Times New Roman"/>
                <w:b/>
                <w:bCs/>
                <w:color w:val="333333"/>
                <w:spacing w:val="8"/>
                <w:sz w:val="24"/>
                <w:szCs w:val="24"/>
              </w:rPr>
              <w:t>68th All India Police Athletic Championship kick starts in Haryana</w:t>
            </w:r>
          </w:p>
          <w:p w14:paraId="3C496B23" w14:textId="61BA94B0" w:rsidR="00926701" w:rsidRPr="00F678CE" w:rsidRDefault="00926701" w:rsidP="00926701">
            <w:pPr>
              <w:shd w:val="clear" w:color="auto" w:fill="FFFFFF"/>
              <w:jc w:val="both"/>
              <w:rPr>
                <w:rFonts w:ascii="Times New Roman" w:hAnsi="Times New Roman" w:cs="Times New Roman"/>
                <w:color w:val="333333"/>
                <w:spacing w:val="8"/>
              </w:rPr>
            </w:pPr>
            <w:r w:rsidRPr="00F678CE">
              <w:rPr>
                <w:rFonts w:ascii="Times New Roman" w:hAnsi="Times New Roman" w:cs="Times New Roman"/>
                <w:noProof/>
                <w:color w:val="333333"/>
                <w:spacing w:val="8"/>
              </w:rPr>
              <w:drawing>
                <wp:inline distT="0" distB="0" distL="0" distR="0" wp14:anchorId="1A46748F" wp14:editId="7B808240">
                  <wp:extent cx="3948372" cy="1981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69305" cy="1991704"/>
                          </a:xfrm>
                          <a:prstGeom prst="rect">
                            <a:avLst/>
                          </a:prstGeom>
                          <a:noFill/>
                          <a:ln>
                            <a:noFill/>
                          </a:ln>
                        </pic:spPr>
                      </pic:pic>
                    </a:graphicData>
                  </a:graphic>
                </wp:inline>
              </w:drawing>
            </w:r>
            <w:r w:rsidRPr="00F678CE">
              <w:rPr>
                <w:rFonts w:ascii="Times New Roman" w:hAnsi="Times New Roman" w:cs="Times New Roman"/>
                <w:color w:val="FFFFFF"/>
                <w:spacing w:val="8"/>
              </w:rPr>
              <w:t>@</w:t>
            </w:r>
            <w:proofErr w:type="spellStart"/>
            <w:r w:rsidRPr="00F678CE">
              <w:rPr>
                <w:rFonts w:ascii="Times New Roman" w:hAnsi="Times New Roman" w:cs="Times New Roman"/>
                <w:color w:val="FFFFFF"/>
                <w:spacing w:val="8"/>
              </w:rPr>
              <w:t>KirenRijiju</w:t>
            </w:r>
            <w:proofErr w:type="spellEnd"/>
          </w:p>
          <w:p w14:paraId="04D3BD0B" w14:textId="77777777" w:rsidR="003B5A38" w:rsidRDefault="00926701" w:rsidP="00926701">
            <w:pPr>
              <w:jc w:val="both"/>
              <w:rPr>
                <w:rFonts w:ascii="Times New Roman" w:hAnsi="Times New Roman" w:cs="Times New Roman"/>
                <w:color w:val="222222"/>
                <w:spacing w:val="8"/>
                <w:shd w:val="clear" w:color="auto" w:fill="FFFFFF"/>
              </w:rPr>
            </w:pPr>
            <w:r w:rsidRPr="00F678CE">
              <w:rPr>
                <w:rFonts w:ascii="Times New Roman" w:hAnsi="Times New Roman" w:cs="Times New Roman"/>
                <w:color w:val="222222"/>
                <w:spacing w:val="8"/>
                <w:shd w:val="clear" w:color="auto" w:fill="FFFFFF"/>
              </w:rPr>
              <w:t xml:space="preserve">68th All India Police Athletic Championship-2019 </w:t>
            </w:r>
            <w:r w:rsidR="00F678CE" w:rsidRPr="00F678CE">
              <w:rPr>
                <w:rFonts w:ascii="Times New Roman" w:hAnsi="Times New Roman" w:cs="Times New Roman"/>
                <w:color w:val="222222"/>
                <w:spacing w:val="8"/>
                <w:shd w:val="clear" w:color="auto" w:fill="FFFFFF"/>
              </w:rPr>
              <w:t xml:space="preserve">was held at </w:t>
            </w:r>
            <w:r w:rsidRPr="00F678CE">
              <w:rPr>
                <w:rFonts w:ascii="Times New Roman" w:hAnsi="Times New Roman" w:cs="Times New Roman"/>
                <w:color w:val="222222"/>
                <w:spacing w:val="8"/>
                <w:shd w:val="clear" w:color="auto" w:fill="FFFFFF"/>
              </w:rPr>
              <w:t xml:space="preserve">Bhanu in Panchkula District of Haryana. Union Minister of State for Youth Affairs and Sports Kiren </w:t>
            </w:r>
            <w:proofErr w:type="spellStart"/>
            <w:r w:rsidRPr="00F678CE">
              <w:rPr>
                <w:rFonts w:ascii="Times New Roman" w:hAnsi="Times New Roman" w:cs="Times New Roman"/>
                <w:color w:val="222222"/>
                <w:spacing w:val="8"/>
                <w:shd w:val="clear" w:color="auto" w:fill="FFFFFF"/>
              </w:rPr>
              <w:t>Rijiju</w:t>
            </w:r>
            <w:proofErr w:type="spellEnd"/>
            <w:r w:rsidRPr="00F678CE">
              <w:rPr>
                <w:rFonts w:ascii="Times New Roman" w:hAnsi="Times New Roman" w:cs="Times New Roman"/>
                <w:color w:val="222222"/>
                <w:spacing w:val="8"/>
                <w:shd w:val="clear" w:color="auto" w:fill="FFFFFF"/>
              </w:rPr>
              <w:t xml:space="preserve"> declared the meet open at Basic Training Centre of ITBP. Addressing the meet, </w:t>
            </w:r>
            <w:proofErr w:type="spellStart"/>
            <w:r w:rsidRPr="00F678CE">
              <w:rPr>
                <w:rFonts w:ascii="Times New Roman" w:hAnsi="Times New Roman" w:cs="Times New Roman"/>
                <w:color w:val="222222"/>
                <w:spacing w:val="8"/>
                <w:shd w:val="clear" w:color="auto" w:fill="FFFFFF"/>
              </w:rPr>
              <w:t>Mr</w:t>
            </w:r>
            <w:proofErr w:type="spellEnd"/>
            <w:r w:rsidRPr="00F678CE">
              <w:rPr>
                <w:rFonts w:ascii="Times New Roman" w:hAnsi="Times New Roman" w:cs="Times New Roman"/>
                <w:color w:val="222222"/>
                <w:spacing w:val="8"/>
                <w:shd w:val="clear" w:color="auto" w:fill="FFFFFF"/>
              </w:rPr>
              <w:t xml:space="preserve"> </w:t>
            </w:r>
            <w:proofErr w:type="spellStart"/>
            <w:r w:rsidRPr="00F678CE">
              <w:rPr>
                <w:rFonts w:ascii="Times New Roman" w:hAnsi="Times New Roman" w:cs="Times New Roman"/>
                <w:color w:val="222222"/>
                <w:spacing w:val="8"/>
                <w:shd w:val="clear" w:color="auto" w:fill="FFFFFF"/>
              </w:rPr>
              <w:t>Rijiju</w:t>
            </w:r>
            <w:proofErr w:type="spellEnd"/>
            <w:r w:rsidRPr="00F678CE">
              <w:rPr>
                <w:rFonts w:ascii="Times New Roman" w:hAnsi="Times New Roman" w:cs="Times New Roman"/>
                <w:color w:val="222222"/>
                <w:spacing w:val="8"/>
                <w:shd w:val="clear" w:color="auto" w:fill="FFFFFF"/>
              </w:rPr>
              <w:t xml:space="preserve"> said that with an aim to bring India in top 10 in the Olympics scheduled in 2028, the government </w:t>
            </w:r>
            <w:proofErr w:type="gramStart"/>
            <w:r w:rsidRPr="00F678CE">
              <w:rPr>
                <w:rFonts w:ascii="Times New Roman" w:hAnsi="Times New Roman" w:cs="Times New Roman"/>
                <w:color w:val="222222"/>
                <w:spacing w:val="8"/>
                <w:shd w:val="clear" w:color="auto" w:fill="FFFFFF"/>
              </w:rPr>
              <w:t>has  identified</w:t>
            </w:r>
            <w:proofErr w:type="gramEnd"/>
            <w:r w:rsidRPr="00F678CE">
              <w:rPr>
                <w:rFonts w:ascii="Times New Roman" w:hAnsi="Times New Roman" w:cs="Times New Roman"/>
                <w:color w:val="222222"/>
                <w:spacing w:val="8"/>
                <w:shd w:val="clear" w:color="auto" w:fill="FFFFFF"/>
              </w:rPr>
              <w:t xml:space="preserve"> 15,000 plus children and started their training across 284 Sports Authority of India (SAI) training </w:t>
            </w:r>
            <w:proofErr w:type="spellStart"/>
            <w:r w:rsidRPr="00F678CE">
              <w:rPr>
                <w:rFonts w:ascii="Times New Roman" w:hAnsi="Times New Roman" w:cs="Times New Roman"/>
                <w:color w:val="222222"/>
                <w:spacing w:val="8"/>
                <w:shd w:val="clear" w:color="auto" w:fill="FFFFFF"/>
              </w:rPr>
              <w:t>centres</w:t>
            </w:r>
            <w:proofErr w:type="spellEnd"/>
            <w:r w:rsidRPr="00F678CE">
              <w:rPr>
                <w:rFonts w:ascii="Times New Roman" w:hAnsi="Times New Roman" w:cs="Times New Roman"/>
                <w:color w:val="222222"/>
                <w:spacing w:val="8"/>
                <w:shd w:val="clear" w:color="auto" w:fill="FFFFFF"/>
              </w:rPr>
              <w:t xml:space="preserve"> across the country. He said, to achieve this goal, the role of the Central Armed Police Forces (</w:t>
            </w:r>
            <w:proofErr w:type="gramStart"/>
            <w:r w:rsidRPr="00F678CE">
              <w:rPr>
                <w:rFonts w:ascii="Times New Roman" w:hAnsi="Times New Roman" w:cs="Times New Roman"/>
                <w:color w:val="222222"/>
                <w:spacing w:val="8"/>
                <w:shd w:val="clear" w:color="auto" w:fill="FFFFFF"/>
              </w:rPr>
              <w:t>CAPFs)  and</w:t>
            </w:r>
            <w:proofErr w:type="gramEnd"/>
            <w:r w:rsidRPr="00F678CE">
              <w:rPr>
                <w:rFonts w:ascii="Times New Roman" w:hAnsi="Times New Roman" w:cs="Times New Roman"/>
                <w:color w:val="222222"/>
                <w:spacing w:val="8"/>
                <w:shd w:val="clear" w:color="auto" w:fill="FFFFFF"/>
              </w:rPr>
              <w:t xml:space="preserve"> State Police </w:t>
            </w:r>
            <w:proofErr w:type="spellStart"/>
            <w:r w:rsidRPr="00F678CE">
              <w:rPr>
                <w:rFonts w:ascii="Times New Roman" w:hAnsi="Times New Roman" w:cs="Times New Roman"/>
                <w:color w:val="222222"/>
                <w:spacing w:val="8"/>
                <w:shd w:val="clear" w:color="auto" w:fill="FFFFFF"/>
              </w:rPr>
              <w:t>organisations</w:t>
            </w:r>
            <w:proofErr w:type="spellEnd"/>
            <w:r w:rsidRPr="00F678CE">
              <w:rPr>
                <w:rFonts w:ascii="Times New Roman" w:hAnsi="Times New Roman" w:cs="Times New Roman"/>
                <w:color w:val="222222"/>
                <w:spacing w:val="8"/>
                <w:shd w:val="clear" w:color="auto" w:fill="FFFFFF"/>
              </w:rPr>
              <w:t xml:space="preserve"> becomes very important. Efforts shall be made to assign few games to each force so that we can get good results in Olympics after 8 years.</w:t>
            </w:r>
          </w:p>
          <w:p w14:paraId="7F70C01D" w14:textId="05AACEFF" w:rsidR="00F678CE" w:rsidRPr="00F678CE" w:rsidRDefault="00F678CE" w:rsidP="00926701">
            <w:pPr>
              <w:jc w:val="both"/>
              <w:rPr>
                <w:rFonts w:ascii="Times New Roman" w:hAnsi="Times New Roman" w:cs="Times New Roman"/>
                <w:b/>
                <w:bCs/>
                <w:color w:val="222222"/>
                <w:spacing w:val="8"/>
                <w:shd w:val="clear" w:color="auto" w:fill="FFFFFF"/>
              </w:rPr>
            </w:pPr>
          </w:p>
        </w:tc>
      </w:tr>
      <w:tr w:rsidR="002826A9" w:rsidRPr="00F678CE" w14:paraId="34708884" w14:textId="77777777" w:rsidTr="00CE2D7B">
        <w:tblPrEx>
          <w:tblCellMar>
            <w:left w:w="115" w:type="dxa"/>
            <w:right w:w="115" w:type="dxa"/>
          </w:tblCellMar>
        </w:tblPrEx>
        <w:trPr>
          <w:gridAfter w:val="1"/>
          <w:wAfter w:w="253" w:type="dxa"/>
          <w:jc w:val="center"/>
        </w:trPr>
        <w:tc>
          <w:tcPr>
            <w:tcW w:w="14400" w:type="dxa"/>
            <w:gridSpan w:val="5"/>
            <w:shd w:val="clear" w:color="auto" w:fill="auto"/>
            <w:tcMar>
              <w:top w:w="360" w:type="dxa"/>
              <w:bottom w:w="360" w:type="dxa"/>
            </w:tcMar>
            <w:vAlign w:val="center"/>
          </w:tcPr>
          <w:p w14:paraId="635AFB88" w14:textId="0390988C" w:rsidR="002826A9" w:rsidRPr="00F678CE" w:rsidRDefault="00CE2D7B" w:rsidP="00CE2D7B">
            <w:pPr>
              <w:pStyle w:val="Heading1"/>
              <w:spacing w:line="750" w:lineRule="atLeast"/>
              <w:jc w:val="both"/>
              <w:textAlignment w:val="baseline"/>
              <w:rPr>
                <w:rFonts w:ascii="Times New Roman" w:hAnsi="Times New Roman" w:cs="Times New Roman"/>
                <w:color w:val="000000"/>
                <w:sz w:val="24"/>
                <w:szCs w:val="24"/>
              </w:rPr>
            </w:pPr>
            <w:r w:rsidRPr="00F678CE">
              <w:rPr>
                <w:rFonts w:ascii="Times New Roman" w:hAnsi="Times New Roman" w:cs="Times New Roman"/>
                <w:color w:val="000000"/>
                <w:sz w:val="28"/>
                <w:szCs w:val="28"/>
              </w:rPr>
              <w:lastRenderedPageBreak/>
              <w:t xml:space="preserve">What </w:t>
            </w:r>
            <w:proofErr w:type="gramStart"/>
            <w:r w:rsidRPr="00F678CE">
              <w:rPr>
                <w:rFonts w:ascii="Times New Roman" w:hAnsi="Times New Roman" w:cs="Times New Roman"/>
                <w:color w:val="000000"/>
                <w:sz w:val="28"/>
                <w:szCs w:val="28"/>
              </w:rPr>
              <w:t>are</w:t>
            </w:r>
            <w:proofErr w:type="gramEnd"/>
            <w:r w:rsidRPr="00F678CE">
              <w:rPr>
                <w:rFonts w:ascii="Times New Roman" w:hAnsi="Times New Roman" w:cs="Times New Roman"/>
                <w:color w:val="000000"/>
                <w:sz w:val="28"/>
                <w:szCs w:val="28"/>
              </w:rPr>
              <w:t xml:space="preserve"> MK 54 torpedoes, AGM-84L Harpoon missiles US has cleared for sale to India?</w:t>
            </w:r>
          </w:p>
        </w:tc>
      </w:tr>
      <w:tr w:rsidR="002826A9" w:rsidRPr="00F678CE" w14:paraId="07A8972C" w14:textId="77777777" w:rsidTr="00CE2D7B">
        <w:tblPrEx>
          <w:tblCellMar>
            <w:left w:w="115" w:type="dxa"/>
            <w:right w:w="115" w:type="dxa"/>
          </w:tblCellMar>
        </w:tblPrEx>
        <w:trPr>
          <w:gridAfter w:val="1"/>
          <w:wAfter w:w="253" w:type="dxa"/>
          <w:jc w:val="center"/>
        </w:trPr>
        <w:tc>
          <w:tcPr>
            <w:tcW w:w="14400" w:type="dxa"/>
            <w:gridSpan w:val="5"/>
            <w:shd w:val="clear" w:color="auto" w:fill="auto"/>
            <w:tcMar>
              <w:left w:w="0" w:type="dxa"/>
              <w:right w:w="0" w:type="dxa"/>
            </w:tcMar>
          </w:tcPr>
          <w:p w14:paraId="5C32104F" w14:textId="172F5661" w:rsidR="002826A9" w:rsidRPr="00F678CE" w:rsidRDefault="00CE2D7B" w:rsidP="00D80425">
            <w:pPr>
              <w:pStyle w:val="Images"/>
              <w:rPr>
                <w:rFonts w:ascii="Times New Roman" w:hAnsi="Times New Roman" w:cs="Times New Roman"/>
                <w:b/>
                <w:bCs/>
                <w:sz w:val="24"/>
                <w:szCs w:val="24"/>
              </w:rPr>
            </w:pPr>
            <w:r w:rsidRPr="00F678CE">
              <w:rPr>
                <w:rFonts w:ascii="Times New Roman" w:hAnsi="Times New Roman" w:cs="Times New Roman"/>
                <w:b/>
                <w:bCs/>
                <w:sz w:val="24"/>
                <w:szCs w:val="24"/>
              </w:rPr>
              <w:drawing>
                <wp:inline distT="0" distB="0" distL="0" distR="0" wp14:anchorId="0E117B9E" wp14:editId="28055943">
                  <wp:extent cx="8854440" cy="2164080"/>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dia-USA-Relations.jpg"/>
                          <pic:cNvPicPr/>
                        </pic:nvPicPr>
                        <pic:blipFill>
                          <a:blip r:embed="rId41">
                            <a:extLst>
                              <a:ext uri="{28A0092B-C50C-407E-A947-70E740481C1C}">
                                <a14:useLocalDpi xmlns:a14="http://schemas.microsoft.com/office/drawing/2010/main" val="0"/>
                              </a:ext>
                            </a:extLst>
                          </a:blip>
                          <a:stretch>
                            <a:fillRect/>
                          </a:stretch>
                        </pic:blipFill>
                        <pic:spPr>
                          <a:xfrm>
                            <a:off x="0" y="0"/>
                            <a:ext cx="8854440" cy="2164080"/>
                          </a:xfrm>
                          <a:prstGeom prst="rect">
                            <a:avLst/>
                          </a:prstGeom>
                        </pic:spPr>
                      </pic:pic>
                    </a:graphicData>
                  </a:graphic>
                </wp:inline>
              </w:drawing>
            </w:r>
          </w:p>
        </w:tc>
      </w:tr>
      <w:tr w:rsidR="00926701" w:rsidRPr="00F678CE" w14:paraId="449AD6F3" w14:textId="77777777" w:rsidTr="00B555D8">
        <w:tblPrEx>
          <w:tblCellMar>
            <w:left w:w="115" w:type="dxa"/>
            <w:right w:w="115" w:type="dxa"/>
          </w:tblCellMar>
        </w:tblPrEx>
        <w:trPr>
          <w:gridAfter w:val="1"/>
          <w:wAfter w:w="253" w:type="dxa"/>
          <w:jc w:val="center"/>
        </w:trPr>
        <w:tc>
          <w:tcPr>
            <w:tcW w:w="4800" w:type="dxa"/>
            <w:tcBorders>
              <w:bottom w:val="single" w:sz="4" w:space="0" w:color="000000" w:themeColor="text1"/>
            </w:tcBorders>
            <w:tcMar>
              <w:top w:w="288" w:type="dxa"/>
              <w:bottom w:w="288" w:type="dxa"/>
              <w:right w:w="360" w:type="dxa"/>
            </w:tcMar>
          </w:tcPr>
          <w:p w14:paraId="69BC18BF" w14:textId="64E59BBD" w:rsidR="007D64D3" w:rsidRPr="00F678CE" w:rsidRDefault="007D64D3" w:rsidP="007D64D3">
            <w:pPr>
              <w:jc w:val="both"/>
              <w:rPr>
                <w:rFonts w:ascii="Times New Roman" w:hAnsi="Times New Roman" w:cs="Times New Roman"/>
                <w:b/>
                <w:bCs/>
              </w:rPr>
            </w:pPr>
            <w:r w:rsidRPr="00F678CE">
              <w:rPr>
                <w:rFonts w:ascii="Times New Roman" w:hAnsi="Times New Roman" w:cs="Times New Roman"/>
                <w:color w:val="3E3E3E"/>
              </w:rPr>
              <w:t>The US Department of State approved a possible Foreign Military Sale to India of 16 MK 54 all round up lightweight torpedoes and related equipment at an estimated cost of $63 million. In addition, in another deal, the US approved the possible sale to India of ten AGM-84L Harpoon Block II air-launched missiles and related equipment at an estimated cost of $92 million.</w:t>
            </w:r>
          </w:p>
        </w:tc>
        <w:tc>
          <w:tcPr>
            <w:tcW w:w="4800" w:type="dxa"/>
            <w:gridSpan w:val="3"/>
            <w:tcBorders>
              <w:bottom w:val="single" w:sz="4" w:space="0" w:color="000000" w:themeColor="text1"/>
            </w:tcBorders>
            <w:tcMar>
              <w:top w:w="288" w:type="dxa"/>
              <w:left w:w="360" w:type="dxa"/>
              <w:bottom w:w="288" w:type="dxa"/>
              <w:right w:w="360" w:type="dxa"/>
            </w:tcMar>
          </w:tcPr>
          <w:p w14:paraId="0607972D" w14:textId="77777777" w:rsidR="007D64D3" w:rsidRPr="00F678CE" w:rsidRDefault="007D64D3" w:rsidP="007D64D3">
            <w:pPr>
              <w:pStyle w:val="Heading2"/>
              <w:jc w:val="both"/>
              <w:textAlignment w:val="baseline"/>
              <w:rPr>
                <w:rFonts w:ascii="Times New Roman" w:hAnsi="Times New Roman" w:cs="Times New Roman"/>
                <w:b/>
                <w:bCs/>
                <w:color w:val="FF0000"/>
                <w:sz w:val="24"/>
                <w:szCs w:val="24"/>
              </w:rPr>
            </w:pPr>
            <w:r w:rsidRPr="00F678CE">
              <w:rPr>
                <w:rFonts w:ascii="Times New Roman" w:hAnsi="Times New Roman" w:cs="Times New Roman"/>
                <w:b/>
                <w:bCs/>
                <w:color w:val="FF0000"/>
                <w:sz w:val="24"/>
                <w:szCs w:val="24"/>
              </w:rPr>
              <w:t>The P-8I aircraft</w:t>
            </w:r>
          </w:p>
          <w:p w14:paraId="6C3F4E05" w14:textId="77777777" w:rsidR="007D64D3" w:rsidRPr="00F678CE" w:rsidRDefault="007D64D3" w:rsidP="007D64D3">
            <w:pPr>
              <w:pStyle w:val="NormalWeb"/>
              <w:spacing w:before="0" w:beforeAutospacing="0" w:after="0" w:afterAutospacing="0"/>
              <w:jc w:val="both"/>
              <w:textAlignment w:val="baseline"/>
              <w:rPr>
                <w:color w:val="3E3E3E"/>
              </w:rPr>
            </w:pPr>
            <w:r w:rsidRPr="00F678CE">
              <w:rPr>
                <w:color w:val="3E3E3E"/>
              </w:rPr>
              <w:t>Boeing’s P-8s are designed for long-range anti-submarine warfare, anti-surface warfare and intelligence, surveillance and reconnaissance missions. The P-8s India version is called the P-8I, and helps the Indian Navy carry out important maritime operations.</w:t>
            </w:r>
          </w:p>
          <w:p w14:paraId="53A10A41" w14:textId="6546D23D" w:rsidR="007D64D3" w:rsidRPr="00F678CE" w:rsidRDefault="000A5ABD" w:rsidP="007D64D3">
            <w:pPr>
              <w:pStyle w:val="NormalWeb"/>
              <w:spacing w:before="0" w:beforeAutospacing="0" w:after="0" w:afterAutospacing="0"/>
              <w:jc w:val="both"/>
              <w:textAlignment w:val="baseline"/>
              <w:rPr>
                <w:color w:val="3E3E3E"/>
              </w:rPr>
            </w:pPr>
            <w:r w:rsidRPr="00F678CE">
              <w:rPr>
                <w:color w:val="3E3E3E"/>
              </w:rPr>
              <w:t xml:space="preserve">   </w:t>
            </w:r>
            <w:r w:rsidR="007D64D3" w:rsidRPr="00F678CE">
              <w:rPr>
                <w:color w:val="3E3E3E"/>
              </w:rPr>
              <w:t>According to Boeing, the aircraft can surpass 25,000 flight hours, and gives the Navy a significant edge in the strategically important Indian Ocean.</w:t>
            </w:r>
          </w:p>
          <w:p w14:paraId="700E4634" w14:textId="73E43A40" w:rsidR="007D64D3" w:rsidRPr="00F678CE" w:rsidRDefault="007D64D3" w:rsidP="007D64D3">
            <w:pPr>
              <w:spacing w:line="276" w:lineRule="auto"/>
              <w:rPr>
                <w:rFonts w:ascii="Times New Roman" w:hAnsi="Times New Roman" w:cs="Times New Roman"/>
                <w:b/>
                <w:bCs/>
              </w:rPr>
            </w:pPr>
          </w:p>
        </w:tc>
        <w:tc>
          <w:tcPr>
            <w:tcW w:w="4800" w:type="dxa"/>
            <w:tcBorders>
              <w:bottom w:val="single" w:sz="4" w:space="0" w:color="000000" w:themeColor="text1"/>
            </w:tcBorders>
            <w:tcMar>
              <w:top w:w="288" w:type="dxa"/>
              <w:left w:w="360" w:type="dxa"/>
              <w:bottom w:w="288" w:type="dxa"/>
            </w:tcMar>
          </w:tcPr>
          <w:p w14:paraId="40AF2DB6" w14:textId="77777777" w:rsidR="007D64D3" w:rsidRPr="00F678CE" w:rsidRDefault="007D64D3" w:rsidP="000A5ABD">
            <w:pPr>
              <w:pStyle w:val="NormalWeb"/>
              <w:spacing w:before="0" w:beforeAutospacing="0" w:after="0" w:afterAutospacing="0"/>
              <w:jc w:val="both"/>
              <w:textAlignment w:val="baseline"/>
              <w:rPr>
                <w:color w:val="3E3E3E"/>
              </w:rPr>
            </w:pPr>
            <w:r w:rsidRPr="00F678CE">
              <w:rPr>
                <w:color w:val="3E3E3E"/>
              </w:rPr>
              <w:t>India currently has eight of these aircraft and is scheduled to receive four more by 2022. One of these is expected to be delivered this year. In June 2019, the Ministry of Defence placed an order for ten more of these aircraft.</w:t>
            </w:r>
          </w:p>
          <w:p w14:paraId="1EB4BA15" w14:textId="4AFFE963" w:rsidR="007D64D3" w:rsidRPr="00F678CE" w:rsidRDefault="000A5ABD" w:rsidP="000A5ABD">
            <w:pPr>
              <w:pStyle w:val="NormalWeb"/>
              <w:spacing w:before="0" w:beforeAutospacing="0" w:after="0" w:afterAutospacing="0"/>
              <w:jc w:val="both"/>
              <w:textAlignment w:val="baseline"/>
              <w:rPr>
                <w:color w:val="3E3E3E"/>
              </w:rPr>
            </w:pPr>
            <w:r w:rsidRPr="00F678CE">
              <w:rPr>
                <w:color w:val="3E3E3E"/>
              </w:rPr>
              <w:t xml:space="preserve">    </w:t>
            </w:r>
            <w:r w:rsidR="007D64D3" w:rsidRPr="00F678CE">
              <w:rPr>
                <w:color w:val="3E3E3E"/>
              </w:rPr>
              <w:t xml:space="preserve">The aircraft has a length of 40 meters and can fly at a speed of 789 km/hour. They are stationed at INS </w:t>
            </w:r>
            <w:proofErr w:type="spellStart"/>
            <w:r w:rsidR="007D64D3" w:rsidRPr="00F678CE">
              <w:rPr>
                <w:color w:val="3E3E3E"/>
              </w:rPr>
              <w:t>Rajali</w:t>
            </w:r>
            <w:proofErr w:type="spellEnd"/>
            <w:r w:rsidR="007D64D3" w:rsidRPr="00F678CE">
              <w:rPr>
                <w:color w:val="3E3E3E"/>
              </w:rPr>
              <w:t xml:space="preserve"> and a secondary station is being set up at INS Kochi.</w:t>
            </w:r>
          </w:p>
          <w:p w14:paraId="6EA82B87" w14:textId="05C54AAC" w:rsidR="007D64D3" w:rsidRPr="00F678CE" w:rsidRDefault="007D64D3" w:rsidP="000A5ABD">
            <w:pPr>
              <w:jc w:val="both"/>
              <w:rPr>
                <w:rFonts w:ascii="Times New Roman" w:hAnsi="Times New Roman" w:cs="Times New Roman"/>
                <w:b/>
                <w:bCs/>
              </w:rPr>
            </w:pPr>
          </w:p>
        </w:tc>
      </w:tr>
      <w:tr w:rsidR="0075685A" w:rsidRPr="00F678CE" w14:paraId="5ACA57CD" w14:textId="77777777" w:rsidTr="00CE2D7B">
        <w:tblPrEx>
          <w:tblCellMar>
            <w:left w:w="115" w:type="dxa"/>
            <w:right w:w="115" w:type="dxa"/>
          </w:tblCellMar>
        </w:tblPrEx>
        <w:trPr>
          <w:gridAfter w:val="1"/>
          <w:wAfter w:w="253" w:type="dxa"/>
          <w:jc w:val="center"/>
        </w:trPr>
        <w:tc>
          <w:tcPr>
            <w:tcW w:w="14400" w:type="dxa"/>
            <w:gridSpan w:val="5"/>
            <w:tcBorders>
              <w:top w:val="single" w:sz="4" w:space="0" w:color="000000" w:themeColor="text1"/>
              <w:bottom w:val="single" w:sz="4" w:space="0" w:color="000000" w:themeColor="text1"/>
            </w:tcBorders>
            <w:shd w:val="clear" w:color="auto" w:fill="auto"/>
            <w:tcMar>
              <w:top w:w="432" w:type="dxa"/>
              <w:bottom w:w="288" w:type="dxa"/>
            </w:tcMar>
            <w:vAlign w:val="center"/>
          </w:tcPr>
          <w:p w14:paraId="22741806" w14:textId="3A3692C2" w:rsidR="0075685A" w:rsidRPr="00F678CE" w:rsidRDefault="000A5ABD" w:rsidP="000A5ABD">
            <w:pPr>
              <w:pStyle w:val="Heading2"/>
              <w:spacing w:line="360" w:lineRule="atLeast"/>
              <w:textAlignment w:val="baseline"/>
              <w:rPr>
                <w:rFonts w:ascii="Times New Roman" w:hAnsi="Times New Roman" w:cs="Times New Roman"/>
                <w:b/>
                <w:bCs/>
                <w:color w:val="FF0000"/>
                <w:sz w:val="24"/>
                <w:szCs w:val="24"/>
              </w:rPr>
            </w:pPr>
            <w:r w:rsidRPr="00F678CE">
              <w:rPr>
                <w:rFonts w:ascii="Times New Roman" w:hAnsi="Times New Roman" w:cs="Times New Roman"/>
                <w:b/>
                <w:bCs/>
                <w:color w:val="FF0000"/>
                <w:sz w:val="24"/>
                <w:szCs w:val="24"/>
              </w:rPr>
              <w:t>What is the MK 54 lightweight torpedo?</w:t>
            </w:r>
          </w:p>
        </w:tc>
      </w:tr>
      <w:tr w:rsidR="0075685A" w:rsidRPr="00F678CE" w14:paraId="1CA38B4D" w14:textId="77777777" w:rsidTr="00CE2D7B">
        <w:tblPrEx>
          <w:tblCellMar>
            <w:left w:w="115" w:type="dxa"/>
            <w:right w:w="115" w:type="dxa"/>
          </w:tblCellMar>
        </w:tblPrEx>
        <w:trPr>
          <w:gridAfter w:val="1"/>
          <w:wAfter w:w="253" w:type="dxa"/>
          <w:jc w:val="center"/>
        </w:trPr>
        <w:tc>
          <w:tcPr>
            <w:tcW w:w="7304" w:type="dxa"/>
            <w:gridSpan w:val="2"/>
            <w:tcMar>
              <w:top w:w="360" w:type="dxa"/>
              <w:bottom w:w="360" w:type="dxa"/>
            </w:tcMar>
            <w:vAlign w:val="center"/>
          </w:tcPr>
          <w:p w14:paraId="3ADE924D" w14:textId="08B7E816" w:rsidR="00F678CE" w:rsidRDefault="00F678CE" w:rsidP="00F678CE">
            <w:pPr>
              <w:pStyle w:val="NormalWeb"/>
              <w:spacing w:before="0" w:beforeAutospacing="0" w:after="0" w:afterAutospacing="0" w:line="276" w:lineRule="auto"/>
              <w:jc w:val="both"/>
              <w:textAlignment w:val="baseline"/>
              <w:rPr>
                <w:color w:val="3E3E3E"/>
              </w:rPr>
            </w:pPr>
            <w:r>
              <w:rPr>
                <w:noProof/>
                <w:color w:val="3E3E3E"/>
              </w:rPr>
              <w:drawing>
                <wp:inline distT="0" distB="0" distL="0" distR="0" wp14:anchorId="124F4047" wp14:editId="593948CD">
                  <wp:extent cx="4395019" cy="19685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0px-SU-30MKI-g4sp_-_edit_2(clipped).jpg"/>
                          <pic:cNvPicPr/>
                        </pic:nvPicPr>
                        <pic:blipFill>
                          <a:blip r:embed="rId42">
                            <a:extLst>
                              <a:ext uri="{28A0092B-C50C-407E-A947-70E740481C1C}">
                                <a14:useLocalDpi xmlns:a14="http://schemas.microsoft.com/office/drawing/2010/main" val="0"/>
                              </a:ext>
                            </a:extLst>
                          </a:blip>
                          <a:stretch>
                            <a:fillRect/>
                          </a:stretch>
                        </pic:blipFill>
                        <pic:spPr>
                          <a:xfrm>
                            <a:off x="0" y="0"/>
                            <a:ext cx="4430899" cy="1984570"/>
                          </a:xfrm>
                          <a:prstGeom prst="rect">
                            <a:avLst/>
                          </a:prstGeom>
                        </pic:spPr>
                      </pic:pic>
                    </a:graphicData>
                  </a:graphic>
                </wp:inline>
              </w:drawing>
            </w:r>
          </w:p>
          <w:p w14:paraId="246C2300" w14:textId="65E91BDB" w:rsidR="000A5ABD" w:rsidRPr="00F678CE" w:rsidRDefault="000A5ABD" w:rsidP="00F678CE">
            <w:pPr>
              <w:pStyle w:val="NormalWeb"/>
              <w:spacing w:before="0" w:beforeAutospacing="0" w:after="0" w:afterAutospacing="0" w:line="276" w:lineRule="auto"/>
              <w:jc w:val="both"/>
              <w:textAlignment w:val="baseline"/>
              <w:rPr>
                <w:color w:val="3E3E3E"/>
              </w:rPr>
            </w:pPr>
            <w:r w:rsidRPr="00F678CE">
              <w:rPr>
                <w:color w:val="3E3E3E"/>
              </w:rPr>
              <w:t>Previously, the MK 54 lightweight torpedo was known as the Lightweight Hybrid Torpedo (LHT). It weighs around 608 pounds, while its warhead weighs around 96.8 pounds and is highly explosive. These torpedoes are used by US surface ships, fixed-wing aircraft and helicopters and are their primary anti-submarine warfare weapon.</w:t>
            </w:r>
          </w:p>
          <w:p w14:paraId="2646C0F2" w14:textId="6CA9FA1E" w:rsidR="0075685A" w:rsidRPr="00F678CE" w:rsidRDefault="000A5ABD" w:rsidP="00F678CE">
            <w:pPr>
              <w:pStyle w:val="NormalWeb"/>
              <w:spacing w:before="0" w:beforeAutospacing="0" w:after="0" w:afterAutospacing="0" w:line="276" w:lineRule="auto"/>
              <w:jc w:val="both"/>
              <w:textAlignment w:val="baseline"/>
              <w:rPr>
                <w:color w:val="3E3E3E"/>
              </w:rPr>
            </w:pPr>
            <w:r w:rsidRPr="00F678CE">
              <w:rPr>
                <w:color w:val="3E3E3E"/>
              </w:rPr>
              <w:t xml:space="preserve">   According to the US Director Operational Test and Evaluation, the primary use of this equipment is for offensive purposes when deployed by anti-submarine warfare aircraft and helicopters, and for defensive purposes when deployed by ships and against fast, deep-diving nuclear submarines and slow-moving, quiet, diesel-electric submarines</w:t>
            </w:r>
          </w:p>
        </w:tc>
        <w:tc>
          <w:tcPr>
            <w:tcW w:w="7096" w:type="dxa"/>
            <w:gridSpan w:val="3"/>
            <w:tcMar>
              <w:top w:w="360" w:type="dxa"/>
              <w:bottom w:w="360" w:type="dxa"/>
            </w:tcMar>
            <w:vAlign w:val="center"/>
          </w:tcPr>
          <w:p w14:paraId="12CF6673" w14:textId="77777777" w:rsidR="000A5ABD" w:rsidRPr="00F678CE" w:rsidRDefault="000A5ABD" w:rsidP="000A5ABD">
            <w:pPr>
              <w:pStyle w:val="Heading2"/>
              <w:spacing w:line="276" w:lineRule="auto"/>
              <w:jc w:val="both"/>
              <w:textAlignment w:val="baseline"/>
              <w:rPr>
                <w:rFonts w:ascii="Times New Roman" w:hAnsi="Times New Roman" w:cs="Times New Roman"/>
                <w:b/>
                <w:bCs/>
                <w:color w:val="000000"/>
                <w:sz w:val="24"/>
                <w:szCs w:val="24"/>
                <w:u w:val="single"/>
              </w:rPr>
            </w:pPr>
            <w:r w:rsidRPr="00F678CE">
              <w:rPr>
                <w:rFonts w:ascii="Times New Roman" w:hAnsi="Times New Roman" w:cs="Times New Roman"/>
                <w:b/>
                <w:bCs/>
                <w:sz w:val="24"/>
                <w:szCs w:val="24"/>
              </w:rPr>
              <w:t xml:space="preserve"> </w:t>
            </w:r>
            <w:r w:rsidRPr="00F678CE">
              <w:rPr>
                <w:rFonts w:ascii="Times New Roman" w:hAnsi="Times New Roman" w:cs="Times New Roman"/>
                <w:b/>
                <w:bCs/>
                <w:color w:val="FF0000"/>
                <w:sz w:val="24"/>
                <w:szCs w:val="24"/>
                <w:u w:val="single"/>
              </w:rPr>
              <w:t xml:space="preserve">What </w:t>
            </w:r>
            <w:proofErr w:type="gramStart"/>
            <w:r w:rsidRPr="00F678CE">
              <w:rPr>
                <w:rFonts w:ascii="Times New Roman" w:hAnsi="Times New Roman" w:cs="Times New Roman"/>
                <w:b/>
                <w:bCs/>
                <w:color w:val="FF0000"/>
                <w:sz w:val="24"/>
                <w:szCs w:val="24"/>
                <w:u w:val="single"/>
              </w:rPr>
              <w:t>are</w:t>
            </w:r>
            <w:proofErr w:type="gramEnd"/>
            <w:r w:rsidRPr="00F678CE">
              <w:rPr>
                <w:rFonts w:ascii="Times New Roman" w:hAnsi="Times New Roman" w:cs="Times New Roman"/>
                <w:b/>
                <w:bCs/>
                <w:color w:val="FF0000"/>
                <w:sz w:val="24"/>
                <w:szCs w:val="24"/>
                <w:u w:val="single"/>
              </w:rPr>
              <w:t xml:space="preserve"> AGM-84L Harpoon Block II air-launched missiles?</w:t>
            </w:r>
          </w:p>
          <w:p w14:paraId="6DFEBE70" w14:textId="4A080F82" w:rsidR="000A5ABD" w:rsidRDefault="000A5ABD" w:rsidP="000A5ABD">
            <w:pPr>
              <w:pStyle w:val="NormalWeb"/>
              <w:spacing w:before="0" w:beforeAutospacing="0" w:after="0" w:afterAutospacing="0" w:line="276" w:lineRule="auto"/>
              <w:jc w:val="both"/>
              <w:textAlignment w:val="baseline"/>
              <w:rPr>
                <w:color w:val="3E3E3E"/>
              </w:rPr>
            </w:pPr>
            <w:r w:rsidRPr="00F678CE">
              <w:rPr>
                <w:color w:val="3E3E3E"/>
              </w:rPr>
              <w:t xml:space="preserve">As per the DSCA press release, “The Harpoon missile system will be integrated into the P-8I aircraft to conduct anti-surface warfare missions in </w:t>
            </w:r>
            <w:proofErr w:type="spellStart"/>
            <w:r w:rsidRPr="00F678CE">
              <w:rPr>
                <w:color w:val="3E3E3E"/>
              </w:rPr>
              <w:t>defense</w:t>
            </w:r>
            <w:proofErr w:type="spellEnd"/>
            <w:r w:rsidRPr="00F678CE">
              <w:rPr>
                <w:color w:val="3E3E3E"/>
              </w:rPr>
              <w:t xml:space="preserve"> of critical sea lanes while enhancing interoperability with the United States and other allied forces. India will use the enhanced capability as a deterrent to regional threats and to strengthen its homeland </w:t>
            </w:r>
            <w:proofErr w:type="spellStart"/>
            <w:r w:rsidRPr="00F678CE">
              <w:rPr>
                <w:color w:val="3E3E3E"/>
              </w:rPr>
              <w:t>defense</w:t>
            </w:r>
            <w:proofErr w:type="spellEnd"/>
            <w:r w:rsidRPr="00F678CE">
              <w:rPr>
                <w:color w:val="3E3E3E"/>
              </w:rPr>
              <w:t>.”  According to Boeing, the Harpoon was initially developed for the US Navy in 1983 and was later adapted for use on the B-52H bombers. The Harpoon was first deployed in 1977 and is an all-weather, over-the-horizon, anti-ship missile system. This missile is being used by Armed forces in over 30 countries across the world and Boeing has delivered over 7,000 Harpoon missiles to date. Further, the Harpoon missile uses GPS-aided inertial navigation to hit the designated target. Its warhead weighs over 500 pounds and is capable of delivering lethal firepower against targets, including land-based targets, coastal defence sites, surface-to-air missile sites, exposed aircraft and industrial or port facilities.</w:t>
            </w:r>
          </w:p>
          <w:p w14:paraId="3247D721" w14:textId="0914CBDB" w:rsidR="00F678CE" w:rsidRDefault="00F678CE" w:rsidP="000A5ABD">
            <w:pPr>
              <w:pStyle w:val="NormalWeb"/>
              <w:spacing w:before="0" w:beforeAutospacing="0" w:after="0" w:afterAutospacing="0" w:line="276" w:lineRule="auto"/>
              <w:jc w:val="both"/>
              <w:textAlignment w:val="baseline"/>
              <w:rPr>
                <w:color w:val="3E3E3E"/>
              </w:rPr>
            </w:pPr>
          </w:p>
          <w:p w14:paraId="7DDD533E" w14:textId="2ECF64B1" w:rsidR="00F678CE" w:rsidRDefault="00F678CE" w:rsidP="000A5ABD">
            <w:pPr>
              <w:pStyle w:val="NormalWeb"/>
              <w:spacing w:before="0" w:beforeAutospacing="0" w:after="0" w:afterAutospacing="0" w:line="276" w:lineRule="auto"/>
              <w:jc w:val="both"/>
              <w:textAlignment w:val="baseline"/>
              <w:rPr>
                <w:color w:val="3E3E3E"/>
              </w:rPr>
            </w:pPr>
          </w:p>
          <w:p w14:paraId="655694D1" w14:textId="459810CF" w:rsidR="00F678CE" w:rsidRDefault="00F678CE" w:rsidP="000A5ABD">
            <w:pPr>
              <w:pStyle w:val="NormalWeb"/>
              <w:spacing w:before="0" w:beforeAutospacing="0" w:after="0" w:afterAutospacing="0" w:line="276" w:lineRule="auto"/>
              <w:jc w:val="both"/>
              <w:textAlignment w:val="baseline"/>
              <w:rPr>
                <w:color w:val="3E3E3E"/>
              </w:rPr>
            </w:pPr>
          </w:p>
          <w:p w14:paraId="75C9AAD7" w14:textId="77777777" w:rsidR="00F678CE" w:rsidRPr="00F678CE" w:rsidRDefault="00F678CE" w:rsidP="000A5ABD">
            <w:pPr>
              <w:pStyle w:val="NormalWeb"/>
              <w:spacing w:before="0" w:beforeAutospacing="0" w:after="0" w:afterAutospacing="0" w:line="276" w:lineRule="auto"/>
              <w:jc w:val="both"/>
              <w:textAlignment w:val="baseline"/>
              <w:rPr>
                <w:color w:val="3E3E3E"/>
              </w:rPr>
            </w:pPr>
          </w:p>
          <w:p w14:paraId="777D4A97" w14:textId="399A1442" w:rsidR="0075685A" w:rsidRPr="00F678CE" w:rsidRDefault="0075685A" w:rsidP="000A5ABD">
            <w:pPr>
              <w:spacing w:line="276" w:lineRule="auto"/>
              <w:jc w:val="both"/>
              <w:rPr>
                <w:rFonts w:ascii="Times New Roman" w:hAnsi="Times New Roman" w:cs="Times New Roman"/>
                <w:b/>
                <w:bCs/>
              </w:rPr>
            </w:pPr>
          </w:p>
        </w:tc>
      </w:tr>
    </w:tbl>
    <w:p w14:paraId="651E933D" w14:textId="67924E31" w:rsidR="00926701" w:rsidRPr="00F678CE" w:rsidRDefault="00926701" w:rsidP="00926701">
      <w:pPr>
        <w:pStyle w:val="Heading1"/>
        <w:spacing w:line="750" w:lineRule="atLeast"/>
        <w:textAlignment w:val="baseline"/>
        <w:rPr>
          <w:rFonts w:ascii="Times New Roman" w:hAnsi="Times New Roman" w:cs="Times New Roman"/>
          <w:color w:val="000000"/>
          <w:sz w:val="28"/>
          <w:szCs w:val="28"/>
        </w:rPr>
      </w:pPr>
      <w:r w:rsidRPr="00F678CE">
        <w:rPr>
          <w:rFonts w:ascii="Times New Roman" w:hAnsi="Times New Roman" w:cs="Times New Roman"/>
          <w:color w:val="000000"/>
          <w:sz w:val="28"/>
          <w:szCs w:val="28"/>
        </w:rPr>
        <w:lastRenderedPageBreak/>
        <w:t>Armed forces in coronavirus outbreak battle: their role, procedures for requisition</w:t>
      </w:r>
    </w:p>
    <w:p w14:paraId="0A357B72" w14:textId="77777777" w:rsidR="00926701" w:rsidRPr="00F678CE" w:rsidRDefault="00926701" w:rsidP="00926701">
      <w:pPr>
        <w:pStyle w:val="Heading2"/>
        <w:spacing w:line="360" w:lineRule="atLeast"/>
        <w:jc w:val="both"/>
        <w:textAlignment w:val="baseline"/>
        <w:rPr>
          <w:rFonts w:ascii="Times New Roman" w:hAnsi="Times New Roman" w:cs="Times New Roman"/>
          <w:b/>
          <w:bCs/>
          <w:color w:val="000000"/>
          <w:sz w:val="28"/>
          <w:szCs w:val="28"/>
        </w:rPr>
      </w:pPr>
      <w:r w:rsidRPr="00F678CE">
        <w:rPr>
          <w:rFonts w:ascii="Times New Roman" w:hAnsi="Times New Roman" w:cs="Times New Roman"/>
          <w:b/>
          <w:bCs/>
          <w:color w:val="000000"/>
          <w:sz w:val="28"/>
          <w:szCs w:val="28"/>
        </w:rPr>
        <w:t>What is the procedure?</w:t>
      </w:r>
    </w:p>
    <w:p w14:paraId="28011A88" w14:textId="2B91A8B9" w:rsidR="00926701" w:rsidRPr="00F678CE" w:rsidRDefault="00926701" w:rsidP="00926701">
      <w:pPr>
        <w:pStyle w:val="NormalWeb"/>
        <w:spacing w:before="0" w:beforeAutospacing="0" w:after="0" w:afterAutospacing="0" w:line="420" w:lineRule="atLeast"/>
        <w:jc w:val="both"/>
        <w:textAlignment w:val="baseline"/>
      </w:pPr>
      <w:r w:rsidRPr="00F678CE">
        <w:rPr>
          <w:color w:val="3E3E3E"/>
        </w:rPr>
        <w:t>The regulations permit civil authorities to requisition the Army for controlling law and order, maintaining essential services, assisting during natural calamities such as earthquakes, and any other type of help that may be needed by the civil authorities. The procedure for requisitioning armed forces is governed under ‘Aid to Civil Authorities’ under the guidelines laid in Instructions on Aid to the Civil Authorities by the Armed Forces, 1970; Regulations for the Army, Chapter VII, Paragraphs 301 to 327; and Manual of Indian Military Law, Chapter VII. Civil administration requests the Local Military Authority for assistance, for the maintenance of law and order, maintenance of essential services, disaster relief and other types of assistance. Armed forces can be asked to provide troops and equipment for a flag march, rescue and relief, evacuation, and immediate aid.</w:t>
      </w:r>
      <w:r w:rsidRPr="00F678CE">
        <w:rPr>
          <w:noProof/>
          <w:color w:val="346F99"/>
          <w:shd w:val="clear" w:color="auto" w:fill="FFFFFF"/>
        </w:rPr>
        <mc:AlternateContent>
          <mc:Choice Requires="wps">
            <w:drawing>
              <wp:inline distT="0" distB="0" distL="0" distR="0" wp14:anchorId="2D8239C4" wp14:editId="480CC51E">
                <wp:extent cx="307340" cy="307340"/>
                <wp:effectExtent l="0" t="0" r="0" b="0"/>
                <wp:docPr id="24" name="Rectangle 24" descr="VDO.AI">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37416" id="Rectangle 24" o:spid="_x0000_s1026" alt="VDO.AI" href="https://vdo.ai/"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" o:button="t" filled="f" stroked="f">
                <v:fill o:detectmouseclick="t"/>
                <o:lock v:ext="edit" aspectratio="t"/>
                <w10:anchorlock/>
              </v:rect>
            </w:pict>
          </mc:Fallback>
        </mc:AlternateContent>
      </w:r>
      <w:r w:rsidRPr="00F678CE">
        <w:rPr>
          <w:noProof/>
        </w:rPr>
        <mc:AlternateContent>
          <mc:Choice Requires="wps">
            <w:drawing>
              <wp:inline distT="0" distB="0" distL="0" distR="0" wp14:anchorId="20CAD4BA" wp14:editId="261A6C16">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968CE"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" filled="f" stroked="f">
                <o:lock v:ext="edit" aspectratio="t"/>
                <w10:anchorlock/>
              </v:rect>
            </w:pict>
          </mc:Fallback>
        </mc:AlternateContent>
      </w:r>
    </w:p>
    <w:p w14:paraId="4D63AA66" w14:textId="0E029534"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 xml:space="preserve">The current case of </w:t>
      </w:r>
      <w:proofErr w:type="spellStart"/>
      <w:r w:rsidRPr="00F678CE">
        <w:rPr>
          <w:color w:val="3E3E3E"/>
        </w:rPr>
        <w:t>cheCking</w:t>
      </w:r>
      <w:proofErr w:type="spellEnd"/>
      <w:r w:rsidRPr="00F678CE">
        <w:rPr>
          <w:color w:val="3E3E3E"/>
        </w:rPr>
        <w:t xml:space="preserve"> the spread of COVID-19 is different, as the medical aspect is predominant. These resources are being controlled centrally and judiciously, because of the requirement of doctors, equipment and facilities.</w:t>
      </w:r>
    </w:p>
    <w:p w14:paraId="1422B71F" w14:textId="77777777" w:rsidR="00926701" w:rsidRPr="00F678CE" w:rsidRDefault="00926701" w:rsidP="00926701">
      <w:pPr>
        <w:pStyle w:val="NormalWeb"/>
        <w:spacing w:before="0" w:beforeAutospacing="0" w:after="0" w:afterAutospacing="0" w:line="420" w:lineRule="atLeast"/>
        <w:jc w:val="both"/>
        <w:textAlignment w:val="baseline"/>
        <w:rPr>
          <w:b/>
          <w:bCs/>
          <w:color w:val="3E3E3E"/>
        </w:rPr>
      </w:pPr>
    </w:p>
    <w:p w14:paraId="038CE07A" w14:textId="77777777" w:rsidR="00926701" w:rsidRPr="00F678CE" w:rsidRDefault="00926701" w:rsidP="00926701">
      <w:pPr>
        <w:pStyle w:val="Heading2"/>
        <w:spacing w:line="360" w:lineRule="atLeast"/>
        <w:jc w:val="both"/>
        <w:textAlignment w:val="baseline"/>
        <w:rPr>
          <w:rFonts w:ascii="Times New Roman" w:hAnsi="Times New Roman" w:cs="Times New Roman"/>
          <w:color w:val="000000"/>
          <w:sz w:val="24"/>
          <w:szCs w:val="24"/>
        </w:rPr>
      </w:pPr>
      <w:r w:rsidRPr="00F678CE">
        <w:rPr>
          <w:rFonts w:ascii="Times New Roman" w:hAnsi="Times New Roman" w:cs="Times New Roman"/>
          <w:b/>
          <w:bCs/>
          <w:color w:val="000000"/>
          <w:sz w:val="24"/>
          <w:szCs w:val="24"/>
        </w:rPr>
        <w:t>What are the tasks expected to be performed in the current situation</w:t>
      </w:r>
      <w:r w:rsidRPr="00F678CE">
        <w:rPr>
          <w:rFonts w:ascii="Times New Roman" w:hAnsi="Times New Roman" w:cs="Times New Roman"/>
          <w:color w:val="000000"/>
          <w:sz w:val="24"/>
          <w:szCs w:val="24"/>
        </w:rPr>
        <w:t>?</w:t>
      </w:r>
    </w:p>
    <w:p w14:paraId="4E8C5E7E" w14:textId="12D7E1D4"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Besides the specialised medical resources, which are centrally controlled, the local units are prepared for maintenance of law and order, crowd control, curfew in sensitive areas, evacuation of civilians from affected areas, provision of essential supply of electricity and water, restoration of essential services, emergency feeding and shelter, prevention of panic, prevention of theft and loot, guarding quarantine locations and detention centres, surveillance through drones aerial platforms, and other miscellaneous tasks.</w:t>
      </w:r>
    </w:p>
    <w:p w14:paraId="7EFF3304"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p>
    <w:p w14:paraId="1CE9201D" w14:textId="77777777" w:rsidR="00926701" w:rsidRPr="00F678CE" w:rsidRDefault="00926701" w:rsidP="00926701">
      <w:pPr>
        <w:pStyle w:val="Heading2"/>
        <w:spacing w:line="360" w:lineRule="atLeast"/>
        <w:jc w:val="both"/>
        <w:textAlignment w:val="baseline"/>
        <w:rPr>
          <w:rFonts w:ascii="Times New Roman" w:hAnsi="Times New Roman" w:cs="Times New Roman"/>
          <w:b/>
          <w:bCs/>
          <w:color w:val="000000"/>
          <w:sz w:val="24"/>
          <w:szCs w:val="24"/>
        </w:rPr>
      </w:pPr>
      <w:r w:rsidRPr="00F678CE">
        <w:rPr>
          <w:rFonts w:ascii="Times New Roman" w:hAnsi="Times New Roman" w:cs="Times New Roman"/>
          <w:b/>
          <w:bCs/>
          <w:color w:val="000000"/>
          <w:sz w:val="24"/>
          <w:szCs w:val="24"/>
        </w:rPr>
        <w:t>In such situations, what happens to the armed forces’ primary role?</w:t>
      </w:r>
    </w:p>
    <w:p w14:paraId="27FB7D67" w14:textId="499FB3D2" w:rsidR="00926701" w:rsidRPr="00F678CE" w:rsidRDefault="00926701" w:rsidP="00926701">
      <w:pPr>
        <w:pStyle w:val="NormalWeb"/>
        <w:spacing w:before="0" w:beforeAutospacing="0" w:after="0" w:afterAutospacing="0" w:line="420" w:lineRule="atLeast"/>
        <w:jc w:val="both"/>
        <w:textAlignment w:val="baseline"/>
        <w:rPr>
          <w:rStyle w:val="custom-caption"/>
          <w:color w:val="747474"/>
          <w:bdr w:val="none" w:sz="0" w:space="0" w:color="auto" w:frame="1"/>
        </w:rPr>
      </w:pPr>
      <w:r w:rsidRPr="00F678CE">
        <w:rPr>
          <w:color w:val="3E3E3E"/>
        </w:rPr>
        <w:t>Providing aid to civil authorities, as and when called upon to do so, is a secondary task for the armed forces. It cannot replace the primary role of ensuring external security and operational preparedness. The Army recently killed five militants on the Line of Control (LoC), foiling an infiltration attempt, while losing five Special Forces soldiers in the engagement. There have been 53 ceasefire violations on the LoC which the Army has responded to. The Navy also continues to be operational on its various mission-based deployments, while taking all the precautions to prevent infection from foreign ports.</w:t>
      </w:r>
      <w:r w:rsidRPr="00F678CE">
        <w:rPr>
          <w:rStyle w:val="custom-caption"/>
          <w:color w:val="747474"/>
          <w:bdr w:val="none" w:sz="0" w:space="0" w:color="auto" w:frame="1"/>
        </w:rPr>
        <w:t xml:space="preserve"> Personnel at a quarantine facility in Manesar set up by the Army. </w:t>
      </w:r>
    </w:p>
    <w:p w14:paraId="1EA1EC7D" w14:textId="77777777" w:rsidR="00926701" w:rsidRPr="00F678CE" w:rsidRDefault="00926701" w:rsidP="00926701">
      <w:pPr>
        <w:pStyle w:val="NormalWeb"/>
        <w:spacing w:before="0" w:beforeAutospacing="0" w:after="0" w:afterAutospacing="0" w:line="420" w:lineRule="atLeast"/>
        <w:jc w:val="both"/>
        <w:textAlignment w:val="baseline"/>
      </w:pPr>
    </w:p>
    <w:p w14:paraId="76069362" w14:textId="77777777" w:rsidR="00926701" w:rsidRPr="00F678CE" w:rsidRDefault="00926701" w:rsidP="00926701">
      <w:pPr>
        <w:pStyle w:val="Heading2"/>
        <w:spacing w:line="360" w:lineRule="atLeast"/>
        <w:jc w:val="both"/>
        <w:textAlignment w:val="baseline"/>
        <w:rPr>
          <w:rFonts w:ascii="Times New Roman" w:hAnsi="Times New Roman" w:cs="Times New Roman"/>
          <w:b/>
          <w:bCs/>
          <w:color w:val="000000"/>
          <w:sz w:val="24"/>
          <w:szCs w:val="24"/>
        </w:rPr>
      </w:pPr>
      <w:r w:rsidRPr="00F678CE">
        <w:rPr>
          <w:rFonts w:ascii="Times New Roman" w:hAnsi="Times New Roman" w:cs="Times New Roman"/>
          <w:b/>
          <w:bCs/>
          <w:color w:val="000000"/>
          <w:sz w:val="24"/>
          <w:szCs w:val="24"/>
        </w:rPr>
        <w:t>Is there a ceiling on such deployment?</w:t>
      </w:r>
    </w:p>
    <w:p w14:paraId="755114EE" w14:textId="0EC26B30"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No, there is no such ceiling either of duration of deployment or on the number of armed forces personnel that can be deployed to aid civil authority. The National Crisis Management Committee (NCMC), headed by the cabinet secretary, is the final authority.</w:t>
      </w:r>
    </w:p>
    <w:p w14:paraId="5396D97E" w14:textId="77777777" w:rsidR="00926701" w:rsidRPr="00F678CE" w:rsidRDefault="00926701" w:rsidP="00926701">
      <w:pPr>
        <w:pStyle w:val="NormalWeb"/>
        <w:spacing w:before="0" w:beforeAutospacing="0" w:after="0" w:afterAutospacing="0" w:line="420" w:lineRule="atLeast"/>
        <w:jc w:val="both"/>
        <w:textAlignment w:val="baseline"/>
        <w:rPr>
          <w:b/>
          <w:bCs/>
          <w:color w:val="3E3E3E"/>
        </w:rPr>
      </w:pPr>
    </w:p>
    <w:p w14:paraId="152CF32B" w14:textId="77777777" w:rsidR="00926701" w:rsidRPr="00F678CE" w:rsidRDefault="00926701" w:rsidP="00926701">
      <w:pPr>
        <w:pStyle w:val="Heading2"/>
        <w:spacing w:line="360" w:lineRule="atLeast"/>
        <w:jc w:val="both"/>
        <w:textAlignment w:val="baseline"/>
        <w:rPr>
          <w:rFonts w:ascii="Times New Roman" w:hAnsi="Times New Roman" w:cs="Times New Roman"/>
          <w:b/>
          <w:bCs/>
          <w:color w:val="000000"/>
          <w:sz w:val="24"/>
          <w:szCs w:val="24"/>
        </w:rPr>
      </w:pPr>
      <w:r w:rsidRPr="00F678CE">
        <w:rPr>
          <w:rFonts w:ascii="Times New Roman" w:hAnsi="Times New Roman" w:cs="Times New Roman"/>
          <w:b/>
          <w:bCs/>
          <w:color w:val="000000"/>
          <w:sz w:val="24"/>
          <w:szCs w:val="24"/>
        </w:rPr>
        <w:t>Are there any templates or instances from the past that are applicable here?</w:t>
      </w:r>
    </w:p>
    <w:p w14:paraId="78797C34" w14:textId="5D22946F"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The current situation is different from earlier cases such as tsunami or super-cyclone, which were natural disasters. The major difference is that specialists are the key in the current situation, and their tasks cannot be performed by general duty soldiers.</w:t>
      </w:r>
    </w:p>
    <w:p w14:paraId="12A5421D"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p>
    <w:p w14:paraId="679ED0F2" w14:textId="77777777" w:rsidR="00926701" w:rsidRPr="00F678CE" w:rsidRDefault="00926701" w:rsidP="00926701">
      <w:pPr>
        <w:pStyle w:val="Heading2"/>
        <w:spacing w:line="360" w:lineRule="atLeast"/>
        <w:jc w:val="both"/>
        <w:textAlignment w:val="baseline"/>
        <w:rPr>
          <w:rFonts w:ascii="Times New Roman" w:hAnsi="Times New Roman" w:cs="Times New Roman"/>
          <w:b/>
          <w:bCs/>
          <w:color w:val="000000"/>
          <w:sz w:val="24"/>
          <w:szCs w:val="24"/>
        </w:rPr>
      </w:pPr>
      <w:r w:rsidRPr="00F678CE">
        <w:rPr>
          <w:rFonts w:ascii="Times New Roman" w:hAnsi="Times New Roman" w:cs="Times New Roman"/>
          <w:b/>
          <w:bCs/>
          <w:color w:val="000000"/>
          <w:sz w:val="24"/>
          <w:szCs w:val="24"/>
        </w:rPr>
        <w:t>Who pays for the costs incurred by the armed forces in these roles?</w:t>
      </w:r>
    </w:p>
    <w:p w14:paraId="3CEEE855" w14:textId="13A6E650" w:rsidR="00926701" w:rsidRPr="00F678CE" w:rsidRDefault="00926701" w:rsidP="00926701">
      <w:pPr>
        <w:pStyle w:val="NormalWeb"/>
        <w:spacing w:before="0" w:beforeAutospacing="0" w:after="0" w:afterAutospacing="0" w:line="420" w:lineRule="atLeast"/>
        <w:jc w:val="both"/>
        <w:textAlignment w:val="baseline"/>
        <w:rPr>
          <w:rStyle w:val="custom-caption"/>
          <w:color w:val="747474"/>
          <w:bdr w:val="none" w:sz="0" w:space="0" w:color="auto" w:frame="1"/>
        </w:rPr>
      </w:pPr>
      <w:r w:rsidRPr="00F678CE">
        <w:rPr>
          <w:color w:val="3E3E3E"/>
        </w:rPr>
        <w:t>The civil administration. The cost of assistance provided by the Armed Forces is recovered in accordance with the instructions contained in Appendix ‘H’ to the Pamphlet ‘Instructions on Aid to Civil Authorities by the Armed Forces 1970’. These instructions are also contained in the ADGFP letter No 9367/Reports/GS/FP2 dated 11 Jul 1994.</w:t>
      </w:r>
    </w:p>
    <w:p w14:paraId="5E6FB102" w14:textId="77777777" w:rsidR="00926701" w:rsidRPr="00F678CE" w:rsidRDefault="00926701" w:rsidP="00926701">
      <w:pPr>
        <w:pStyle w:val="NormalWeb"/>
        <w:spacing w:before="0" w:beforeAutospacing="0" w:after="0" w:afterAutospacing="0" w:line="420" w:lineRule="atLeast"/>
        <w:jc w:val="both"/>
        <w:textAlignment w:val="baseline"/>
      </w:pPr>
    </w:p>
    <w:p w14:paraId="3453E53D" w14:textId="77777777" w:rsidR="00926701" w:rsidRPr="00F678CE" w:rsidRDefault="00926701" w:rsidP="00926701">
      <w:pPr>
        <w:pStyle w:val="Heading2"/>
        <w:spacing w:line="360" w:lineRule="atLeast"/>
        <w:jc w:val="both"/>
        <w:textAlignment w:val="baseline"/>
        <w:rPr>
          <w:rFonts w:ascii="Times New Roman" w:hAnsi="Times New Roman" w:cs="Times New Roman"/>
          <w:b/>
          <w:bCs/>
          <w:color w:val="000000"/>
          <w:sz w:val="24"/>
          <w:szCs w:val="24"/>
        </w:rPr>
      </w:pPr>
      <w:r w:rsidRPr="00F678CE">
        <w:rPr>
          <w:rFonts w:ascii="Times New Roman" w:hAnsi="Times New Roman" w:cs="Times New Roman"/>
          <w:b/>
          <w:bCs/>
          <w:color w:val="000000"/>
          <w:sz w:val="24"/>
          <w:szCs w:val="24"/>
        </w:rPr>
        <w:t>What is the role of the National Disaster Management Authority?</w:t>
      </w:r>
    </w:p>
    <w:p w14:paraId="118E1F44" w14:textId="04DE5159" w:rsidR="00926701"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NDMA is involved in secondary follow-ups by the Home Ministry, and is not very actively involved in the current case. The roles of the Ministries of Health, Home, Civil Aviation and Defence are predominant in this case. The armed forces are aligned with them at the apex level viz NCMC. The directions are followed by execution-level coordination which is done by respective secretaries in the government.</w:t>
      </w:r>
    </w:p>
    <w:p w14:paraId="5FE38558" w14:textId="367F5BC8" w:rsidR="00F678CE" w:rsidRDefault="00F678CE" w:rsidP="00926701">
      <w:pPr>
        <w:pStyle w:val="NormalWeb"/>
        <w:spacing w:before="0" w:beforeAutospacing="0" w:after="0" w:afterAutospacing="0" w:line="420" w:lineRule="atLeast"/>
        <w:jc w:val="both"/>
        <w:textAlignment w:val="baseline"/>
        <w:rPr>
          <w:color w:val="3E3E3E"/>
        </w:rPr>
      </w:pPr>
    </w:p>
    <w:p w14:paraId="4EF0E730" w14:textId="77777777" w:rsidR="00F678CE" w:rsidRPr="00F678CE" w:rsidRDefault="00F678CE" w:rsidP="00926701">
      <w:pPr>
        <w:pStyle w:val="NormalWeb"/>
        <w:spacing w:before="0" w:beforeAutospacing="0" w:after="0" w:afterAutospacing="0" w:line="420" w:lineRule="atLeast"/>
        <w:jc w:val="both"/>
        <w:textAlignment w:val="baseline"/>
        <w:rPr>
          <w:color w:val="3E3E3E"/>
        </w:rPr>
      </w:pPr>
    </w:p>
    <w:p w14:paraId="4C98D928"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p>
    <w:p w14:paraId="326796D6" w14:textId="77777777" w:rsidR="00926701" w:rsidRPr="00F678CE" w:rsidRDefault="00926701" w:rsidP="00926701">
      <w:pPr>
        <w:pStyle w:val="Heading2"/>
        <w:spacing w:line="360" w:lineRule="atLeast"/>
        <w:jc w:val="both"/>
        <w:textAlignment w:val="baseline"/>
        <w:rPr>
          <w:rFonts w:ascii="Times New Roman" w:hAnsi="Times New Roman" w:cs="Times New Roman"/>
          <w:b/>
          <w:bCs/>
          <w:color w:val="000000"/>
          <w:sz w:val="24"/>
          <w:szCs w:val="24"/>
        </w:rPr>
      </w:pPr>
      <w:r w:rsidRPr="00F678CE">
        <w:rPr>
          <w:rFonts w:ascii="Times New Roman" w:hAnsi="Times New Roman" w:cs="Times New Roman"/>
          <w:b/>
          <w:bCs/>
          <w:color w:val="000000"/>
          <w:sz w:val="24"/>
          <w:szCs w:val="24"/>
        </w:rPr>
        <w:lastRenderedPageBreak/>
        <w:t>What Armed Forces have done so far</w:t>
      </w:r>
    </w:p>
    <w:p w14:paraId="4B125C05"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 xml:space="preserve">– 6 quarantine facilities in Mumbai, Jaisalmer, Jodhpur, </w:t>
      </w:r>
      <w:proofErr w:type="spellStart"/>
      <w:r w:rsidRPr="00F678CE">
        <w:rPr>
          <w:color w:val="3E3E3E"/>
        </w:rPr>
        <w:t>Hindon</w:t>
      </w:r>
      <w:proofErr w:type="spellEnd"/>
      <w:r w:rsidRPr="00F678CE">
        <w:rPr>
          <w:color w:val="3E3E3E"/>
        </w:rPr>
        <w:t>, Manesar and Chennai. Over 1,700 persons have been kept at these centres so far, of whom over 400 have been released. Three positive cases were referred to a hospital.</w:t>
      </w:r>
    </w:p>
    <w:p w14:paraId="1A610236"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 15 other facilities on standby, capacity of approximately 7,000. The Army runs 6 (</w:t>
      </w:r>
      <w:proofErr w:type="spellStart"/>
      <w:r w:rsidRPr="00F678CE">
        <w:rPr>
          <w:color w:val="3E3E3E"/>
        </w:rPr>
        <w:t>Babina</w:t>
      </w:r>
      <w:proofErr w:type="spellEnd"/>
      <w:r w:rsidRPr="00F678CE">
        <w:rPr>
          <w:color w:val="3E3E3E"/>
        </w:rPr>
        <w:t xml:space="preserve">, Jhansi, </w:t>
      </w:r>
      <w:proofErr w:type="spellStart"/>
      <w:r w:rsidRPr="00F678CE">
        <w:rPr>
          <w:color w:val="3E3E3E"/>
        </w:rPr>
        <w:t>Barmer</w:t>
      </w:r>
      <w:proofErr w:type="spellEnd"/>
      <w:r w:rsidRPr="00F678CE">
        <w:rPr>
          <w:color w:val="3E3E3E"/>
        </w:rPr>
        <w:t xml:space="preserve">, Bhopal, Kolkata, </w:t>
      </w:r>
      <w:proofErr w:type="spellStart"/>
      <w:r w:rsidRPr="00F678CE">
        <w:rPr>
          <w:color w:val="3E3E3E"/>
        </w:rPr>
        <w:t>Binnaguri</w:t>
      </w:r>
      <w:proofErr w:type="spellEnd"/>
      <w:r w:rsidRPr="00F678CE">
        <w:rPr>
          <w:color w:val="3E3E3E"/>
        </w:rPr>
        <w:t xml:space="preserve">), IAF another 6 (Bhatinda, Hyderabad, </w:t>
      </w:r>
      <w:proofErr w:type="spellStart"/>
      <w:r w:rsidRPr="00F678CE">
        <w:rPr>
          <w:color w:val="3E3E3E"/>
        </w:rPr>
        <w:t>Deolali</w:t>
      </w:r>
      <w:proofErr w:type="spellEnd"/>
      <w:r w:rsidRPr="00F678CE">
        <w:rPr>
          <w:color w:val="3E3E3E"/>
        </w:rPr>
        <w:t xml:space="preserve">, Kanpur, Gorakhpur, Agra), the Navy 3 (Vizagapatam, Kochi, </w:t>
      </w:r>
      <w:proofErr w:type="spellStart"/>
      <w:r w:rsidRPr="00F678CE">
        <w:rPr>
          <w:color w:val="3E3E3E"/>
        </w:rPr>
        <w:t>Chilka</w:t>
      </w:r>
      <w:proofErr w:type="spellEnd"/>
      <w:r w:rsidRPr="00F678CE">
        <w:rPr>
          <w:color w:val="3E3E3E"/>
        </w:rPr>
        <w:t>).</w:t>
      </w:r>
    </w:p>
    <w:p w14:paraId="169E95A8"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 51 armed forces hospitals are preparing dedicated COVID-19 facilities including High Dependency Units (scaled-down version of an Intensive Care Unit), and ICU beds.</w:t>
      </w:r>
    </w:p>
    <w:p w14:paraId="5CDFFECF"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 5 testing labs at armed forces hospitals made part of national grid. These are Army Hospital (Research &amp; Referral), Delhi Cantt; Air Force Command Hospital, Bangalore; AFMC, Pune; Command Hospital (Central Command), Lucknow; and Command Hospital (Northern Command), Udhampur. Six more hospitals to be equipped with the resources to begin COVID-19 testing.</w:t>
      </w:r>
    </w:p>
    <w:p w14:paraId="4AE9D1E1"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 Special IAF flights have evacuated people and carried medical supplies. A C-17 Globemaster III has carried 15 tonnes of supplies to China and airlifted 125 persons including Indians on its return. From Iran, it brought back 58 stranded Indians. Also, C-130J Super Hercules aircraft has ferried 6.2 tonnes of medicine to Maldives. An Army Medical Corps team was deployed in Maldives between March 13-21.</w:t>
      </w:r>
    </w:p>
    <w:p w14:paraId="07258BD8"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 60 tonnes of stores airlifted by IAF transport fleet has airlifted approximately to various parts of the country. Twenty-eight fixed wing and 21 helicopters are on standby.</w:t>
      </w:r>
    </w:p>
    <w:p w14:paraId="46728E8C" w14:textId="77777777" w:rsidR="00926701" w:rsidRPr="00F678CE" w:rsidRDefault="00926701" w:rsidP="00926701">
      <w:pPr>
        <w:pStyle w:val="NormalWeb"/>
        <w:spacing w:before="0" w:beforeAutospacing="0" w:after="0" w:afterAutospacing="0" w:line="420" w:lineRule="atLeast"/>
        <w:jc w:val="both"/>
        <w:textAlignment w:val="baseline"/>
        <w:rPr>
          <w:color w:val="3E3E3E"/>
        </w:rPr>
      </w:pPr>
      <w:r w:rsidRPr="00F678CE">
        <w:rPr>
          <w:color w:val="3E3E3E"/>
        </w:rPr>
        <w:t>– 6 Naval ships kept ready for assistance to neighbouring countries. Five medical teams also on standby for deployment in Maldives, Sri Lanka, Bangladesh, Nepal, Bhutan and Afghanistan.</w:t>
      </w:r>
    </w:p>
    <w:p w14:paraId="72CE9918" w14:textId="77777777" w:rsidR="00926701" w:rsidRPr="00F678CE" w:rsidRDefault="00926701" w:rsidP="00926701">
      <w:pPr>
        <w:jc w:val="both"/>
        <w:rPr>
          <w:rFonts w:ascii="Times New Roman" w:hAnsi="Times New Roman" w:cs="Times New Roman"/>
        </w:rPr>
      </w:pPr>
    </w:p>
    <w:p w14:paraId="38A480F7" w14:textId="19F45DCC" w:rsidR="00105E71" w:rsidRPr="00F678CE" w:rsidRDefault="00105E71" w:rsidP="00926701">
      <w:pPr>
        <w:jc w:val="both"/>
        <w:rPr>
          <w:rFonts w:ascii="Times New Roman" w:hAnsi="Times New Roman" w:cs="Times New Roman"/>
          <w:b/>
          <w:bCs/>
        </w:rPr>
      </w:pPr>
    </w:p>
    <w:p w14:paraId="4EBF1B53" w14:textId="14880C2E" w:rsidR="00105E71" w:rsidRPr="00F678CE" w:rsidRDefault="00105E71" w:rsidP="00926701">
      <w:pPr>
        <w:jc w:val="both"/>
        <w:rPr>
          <w:rFonts w:ascii="Times New Roman" w:hAnsi="Times New Roman" w:cs="Times New Roman"/>
          <w:b/>
          <w:bCs/>
        </w:rPr>
      </w:pPr>
    </w:p>
    <w:p w14:paraId="4248100F" w14:textId="619CF700" w:rsidR="00105E71" w:rsidRPr="00F678CE" w:rsidRDefault="00105E71" w:rsidP="00926701">
      <w:pPr>
        <w:jc w:val="both"/>
        <w:rPr>
          <w:rFonts w:ascii="Times New Roman" w:hAnsi="Times New Roman" w:cs="Times New Roman"/>
          <w:b/>
          <w:bCs/>
        </w:rPr>
      </w:pPr>
    </w:p>
    <w:p w14:paraId="5DBC95E3" w14:textId="26CF0BF8" w:rsidR="00105E71" w:rsidRPr="00F678CE" w:rsidRDefault="00105E71" w:rsidP="00926701">
      <w:pPr>
        <w:jc w:val="both"/>
        <w:rPr>
          <w:rFonts w:ascii="Times New Roman" w:hAnsi="Times New Roman" w:cs="Times New Roman"/>
          <w:b/>
          <w:bCs/>
        </w:rPr>
      </w:pPr>
    </w:p>
    <w:p w14:paraId="700AEF26" w14:textId="6E857EA3" w:rsidR="00105E71" w:rsidRPr="00F678CE" w:rsidRDefault="00105E71" w:rsidP="00926701">
      <w:pPr>
        <w:jc w:val="both"/>
        <w:rPr>
          <w:rFonts w:ascii="Times New Roman" w:hAnsi="Times New Roman" w:cs="Times New Roman"/>
          <w:b/>
          <w:bCs/>
        </w:rPr>
      </w:pPr>
    </w:p>
    <w:p w14:paraId="12581A8B" w14:textId="58FF0C8E" w:rsidR="00105E71" w:rsidRPr="00F678CE" w:rsidRDefault="00105E71" w:rsidP="00926701">
      <w:pPr>
        <w:jc w:val="both"/>
        <w:rPr>
          <w:rFonts w:ascii="Times New Roman" w:hAnsi="Times New Roman" w:cs="Times New Roman"/>
          <w:b/>
          <w:bCs/>
        </w:rPr>
      </w:pPr>
    </w:p>
    <w:p w14:paraId="4B91770E" w14:textId="26913B44" w:rsidR="00105E71" w:rsidRPr="00F678CE" w:rsidRDefault="00105E71" w:rsidP="00926701">
      <w:pPr>
        <w:jc w:val="both"/>
        <w:rPr>
          <w:rFonts w:ascii="Times New Roman" w:hAnsi="Times New Roman" w:cs="Times New Roman"/>
          <w:b/>
          <w:bCs/>
        </w:rPr>
      </w:pPr>
    </w:p>
    <w:p w14:paraId="2C9B57C0" w14:textId="5E82357E" w:rsidR="00105E71" w:rsidRPr="00F678CE" w:rsidRDefault="00105E71" w:rsidP="00926701">
      <w:pPr>
        <w:jc w:val="both"/>
        <w:rPr>
          <w:rFonts w:ascii="Times New Roman" w:hAnsi="Times New Roman" w:cs="Times New Roman"/>
          <w:b/>
          <w:bCs/>
        </w:rPr>
      </w:pPr>
    </w:p>
    <w:p w14:paraId="444B0D52" w14:textId="0E4AE7DF" w:rsidR="00105E71" w:rsidRPr="00F678CE" w:rsidRDefault="00105E71" w:rsidP="00926701">
      <w:pPr>
        <w:jc w:val="both"/>
        <w:rPr>
          <w:rFonts w:ascii="Times New Roman" w:hAnsi="Times New Roman" w:cs="Times New Roman"/>
          <w:b/>
          <w:bCs/>
        </w:rPr>
      </w:pPr>
    </w:p>
    <w:p w14:paraId="6AAE0AC2" w14:textId="31DFAFE2" w:rsidR="00105E71" w:rsidRPr="00F678CE" w:rsidRDefault="00105E71" w:rsidP="00926701">
      <w:pPr>
        <w:jc w:val="both"/>
        <w:rPr>
          <w:rFonts w:ascii="Times New Roman" w:hAnsi="Times New Roman" w:cs="Times New Roman"/>
          <w:b/>
          <w:bCs/>
        </w:rPr>
      </w:pPr>
    </w:p>
    <w:p w14:paraId="6D6B5128" w14:textId="4915667D" w:rsidR="00105E71" w:rsidRPr="00F678CE" w:rsidRDefault="00105E71" w:rsidP="00926701">
      <w:pPr>
        <w:jc w:val="both"/>
        <w:rPr>
          <w:rFonts w:ascii="Times New Roman" w:hAnsi="Times New Roman" w:cs="Times New Roman"/>
          <w:b/>
          <w:bCs/>
        </w:rPr>
      </w:pPr>
    </w:p>
    <w:p w14:paraId="5509A618" w14:textId="6E35DB01" w:rsidR="00105E71" w:rsidRPr="00F678CE" w:rsidRDefault="00105E71" w:rsidP="00926701">
      <w:pPr>
        <w:jc w:val="both"/>
        <w:rPr>
          <w:rFonts w:ascii="Times New Roman" w:hAnsi="Times New Roman" w:cs="Times New Roman"/>
          <w:b/>
          <w:bCs/>
        </w:rPr>
      </w:pPr>
    </w:p>
    <w:p w14:paraId="231FB1F9" w14:textId="11FB53A2" w:rsidR="00105E71" w:rsidRPr="00F678CE" w:rsidRDefault="00105E71" w:rsidP="00926701">
      <w:pPr>
        <w:jc w:val="both"/>
        <w:rPr>
          <w:rFonts w:ascii="Times New Roman" w:hAnsi="Times New Roman" w:cs="Times New Roman"/>
          <w:b/>
          <w:bCs/>
        </w:rPr>
      </w:pPr>
    </w:p>
    <w:p w14:paraId="71C42DD6" w14:textId="0E1F6F98" w:rsidR="00105E71" w:rsidRPr="00F678CE" w:rsidRDefault="00105E71" w:rsidP="00926701">
      <w:pPr>
        <w:jc w:val="both"/>
        <w:rPr>
          <w:rFonts w:ascii="Times New Roman" w:hAnsi="Times New Roman" w:cs="Times New Roman"/>
          <w:b/>
          <w:bCs/>
        </w:rPr>
      </w:pPr>
    </w:p>
    <w:p w14:paraId="6708CFA4" w14:textId="5812B3F9" w:rsidR="00105E71" w:rsidRPr="00F678CE" w:rsidRDefault="00105E71" w:rsidP="00926701">
      <w:pPr>
        <w:jc w:val="both"/>
        <w:rPr>
          <w:rFonts w:ascii="Times New Roman" w:hAnsi="Times New Roman" w:cs="Times New Roman"/>
          <w:b/>
          <w:bCs/>
        </w:rPr>
      </w:pPr>
    </w:p>
    <w:p w14:paraId="608F38CA" w14:textId="71827559" w:rsidR="00105E71" w:rsidRPr="00F678CE" w:rsidRDefault="00105E71" w:rsidP="00926701">
      <w:pPr>
        <w:jc w:val="both"/>
        <w:rPr>
          <w:rFonts w:ascii="Times New Roman" w:hAnsi="Times New Roman" w:cs="Times New Roman"/>
          <w:b/>
          <w:bCs/>
        </w:rPr>
      </w:pPr>
    </w:p>
    <w:p w14:paraId="34DCBA9D" w14:textId="12EFE670" w:rsidR="00105E71" w:rsidRPr="00F678CE" w:rsidRDefault="00105E71" w:rsidP="00926701">
      <w:pPr>
        <w:jc w:val="both"/>
        <w:rPr>
          <w:rFonts w:ascii="Times New Roman" w:hAnsi="Times New Roman" w:cs="Times New Roman"/>
          <w:b/>
          <w:bCs/>
        </w:rPr>
      </w:pPr>
    </w:p>
    <w:p w14:paraId="18682285" w14:textId="6E00F4E5" w:rsidR="00105E71" w:rsidRPr="00F678CE" w:rsidRDefault="00105E71" w:rsidP="00926701">
      <w:pPr>
        <w:jc w:val="both"/>
        <w:rPr>
          <w:rFonts w:ascii="Times New Roman" w:hAnsi="Times New Roman" w:cs="Times New Roman"/>
          <w:b/>
          <w:bCs/>
        </w:rPr>
      </w:pPr>
    </w:p>
    <w:p w14:paraId="35BFF851" w14:textId="20A61079" w:rsidR="00105E71" w:rsidRPr="00F678CE" w:rsidRDefault="00105E71" w:rsidP="00926701">
      <w:pPr>
        <w:jc w:val="both"/>
        <w:rPr>
          <w:rFonts w:ascii="Times New Roman" w:hAnsi="Times New Roman" w:cs="Times New Roman"/>
          <w:b/>
          <w:bCs/>
        </w:rPr>
      </w:pPr>
    </w:p>
    <w:p w14:paraId="1DD2ABA7" w14:textId="360FFA43" w:rsidR="00105E71" w:rsidRPr="00F678CE" w:rsidRDefault="00105E71" w:rsidP="00926701">
      <w:pPr>
        <w:jc w:val="both"/>
        <w:rPr>
          <w:rFonts w:ascii="Times New Roman" w:hAnsi="Times New Roman" w:cs="Times New Roman"/>
          <w:b/>
          <w:bCs/>
        </w:rPr>
      </w:pPr>
    </w:p>
    <w:p w14:paraId="1E00B8F4" w14:textId="1CC42F9A" w:rsidR="00105E71" w:rsidRPr="00F678CE" w:rsidRDefault="00105E71" w:rsidP="00926701">
      <w:pPr>
        <w:jc w:val="both"/>
        <w:rPr>
          <w:rFonts w:ascii="Times New Roman" w:hAnsi="Times New Roman" w:cs="Times New Roman"/>
          <w:b/>
          <w:bCs/>
        </w:rPr>
      </w:pPr>
    </w:p>
    <w:p w14:paraId="2D62DAF2" w14:textId="44765200" w:rsidR="00105E71" w:rsidRPr="00F678CE" w:rsidRDefault="00105E71" w:rsidP="00926701">
      <w:pPr>
        <w:jc w:val="both"/>
        <w:rPr>
          <w:rFonts w:ascii="Times New Roman" w:hAnsi="Times New Roman" w:cs="Times New Roman"/>
          <w:b/>
          <w:bCs/>
        </w:rPr>
      </w:pPr>
    </w:p>
    <w:p w14:paraId="0A34ACE9" w14:textId="21DA1122" w:rsidR="00105E71" w:rsidRPr="00F678CE" w:rsidRDefault="00105E71" w:rsidP="00926701">
      <w:pPr>
        <w:jc w:val="both"/>
        <w:rPr>
          <w:rFonts w:ascii="Times New Roman" w:hAnsi="Times New Roman" w:cs="Times New Roman"/>
          <w:b/>
          <w:bCs/>
        </w:rPr>
      </w:pPr>
    </w:p>
    <w:p w14:paraId="45CFF874" w14:textId="567B4F55" w:rsidR="00105E71" w:rsidRPr="00F678CE" w:rsidRDefault="00105E71" w:rsidP="00926701">
      <w:pPr>
        <w:jc w:val="both"/>
        <w:rPr>
          <w:rFonts w:ascii="Times New Roman" w:hAnsi="Times New Roman" w:cs="Times New Roman"/>
          <w:b/>
          <w:bCs/>
        </w:rPr>
      </w:pPr>
    </w:p>
    <w:p w14:paraId="539F5DDF" w14:textId="23E126BB" w:rsidR="00105E71" w:rsidRPr="00F678CE" w:rsidRDefault="00105E71" w:rsidP="00926701">
      <w:pPr>
        <w:jc w:val="both"/>
        <w:rPr>
          <w:rFonts w:ascii="Times New Roman" w:hAnsi="Times New Roman" w:cs="Times New Roman"/>
          <w:b/>
          <w:bCs/>
        </w:rPr>
      </w:pPr>
    </w:p>
    <w:p w14:paraId="0F978AEF" w14:textId="43B9B2BD" w:rsidR="00105E71" w:rsidRPr="00F678CE" w:rsidRDefault="00105E71" w:rsidP="00926701">
      <w:pPr>
        <w:jc w:val="both"/>
        <w:rPr>
          <w:rFonts w:ascii="Times New Roman" w:hAnsi="Times New Roman" w:cs="Times New Roman"/>
          <w:b/>
          <w:bCs/>
        </w:rPr>
      </w:pPr>
    </w:p>
    <w:p w14:paraId="25BA6A85" w14:textId="7B9547D4" w:rsidR="00105E71" w:rsidRPr="00F678CE" w:rsidRDefault="00105E71" w:rsidP="00926701">
      <w:pPr>
        <w:jc w:val="both"/>
        <w:rPr>
          <w:rFonts w:ascii="Times New Roman" w:hAnsi="Times New Roman" w:cs="Times New Roman"/>
          <w:b/>
          <w:bCs/>
        </w:rPr>
      </w:pPr>
    </w:p>
    <w:p w14:paraId="37213237" w14:textId="0F90389B" w:rsidR="00105E71" w:rsidRPr="00F678CE" w:rsidRDefault="00105E71" w:rsidP="00926701">
      <w:pPr>
        <w:jc w:val="both"/>
        <w:rPr>
          <w:rFonts w:ascii="Times New Roman" w:hAnsi="Times New Roman" w:cs="Times New Roman"/>
          <w:b/>
          <w:bCs/>
        </w:rPr>
      </w:pPr>
    </w:p>
    <w:p w14:paraId="1042D969" w14:textId="20352772" w:rsidR="00105E71" w:rsidRPr="00F678CE" w:rsidRDefault="00105E71" w:rsidP="00926701">
      <w:pPr>
        <w:ind w:firstLine="0"/>
        <w:rPr>
          <w:rFonts w:ascii="Times New Roman" w:hAnsi="Times New Roman" w:cs="Times New Roman"/>
          <w:b/>
          <w:bCs/>
        </w:rPr>
      </w:pPr>
    </w:p>
    <w:p w14:paraId="35E3140F" w14:textId="77777777" w:rsidR="00105E71" w:rsidRPr="00F678CE" w:rsidRDefault="00105E71" w:rsidP="009F2F79">
      <w:pPr>
        <w:rPr>
          <w:rFonts w:ascii="Times New Roman" w:hAnsi="Times New Roman" w:cs="Times New Roman"/>
          <w:b/>
          <w:bCs/>
        </w:rPr>
      </w:pPr>
    </w:p>
    <w:sectPr w:rsidR="00105E71" w:rsidRPr="00F678CE" w:rsidSect="00AE5D54">
      <w:headerReference w:type="even" r:id="rId44"/>
      <w:headerReference w:type="default" r:id="rId45"/>
      <w:footerReference w:type="even" r:id="rId46"/>
      <w:footerReference w:type="default" r:id="rId47"/>
      <w:headerReference w:type="first" r:id="rId48"/>
      <w:footerReference w:type="first" r:id="rId49"/>
      <w:pgSz w:w="15840" w:h="24480" w:code="3"/>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E757" w14:textId="77777777" w:rsidR="00437F81" w:rsidRDefault="00437F81">
      <w:r>
        <w:separator/>
      </w:r>
    </w:p>
    <w:p w14:paraId="5C6DA3F5" w14:textId="77777777" w:rsidR="00437F81" w:rsidRDefault="00437F81"/>
  </w:endnote>
  <w:endnote w:type="continuationSeparator" w:id="0">
    <w:p w14:paraId="7C8F5D60" w14:textId="77777777" w:rsidR="00437F81" w:rsidRDefault="00437F81">
      <w:r>
        <w:continuationSeparator/>
      </w:r>
    </w:p>
    <w:p w14:paraId="22FE293B" w14:textId="77777777" w:rsidR="00437F81" w:rsidRDefault="00437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857513"/>
      <w:docPartObj>
        <w:docPartGallery w:val="Page Numbers (Bottom of Page)"/>
        <w:docPartUnique/>
      </w:docPartObj>
    </w:sdtPr>
    <w:sdtEndPr>
      <w:rPr>
        <w:rStyle w:val="PageNumber"/>
      </w:rPr>
    </w:sdtEndPr>
    <w:sdtContent>
      <w:p w14:paraId="474AAFF9" w14:textId="77777777" w:rsidR="0087708C" w:rsidRDefault="0087708C" w:rsidP="00AA5D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4DBE59" w14:textId="77777777" w:rsidR="0087708C" w:rsidRDefault="0087708C" w:rsidP="00AA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1404" w14:textId="77777777" w:rsidR="0087708C" w:rsidRPr="00AA5D1C" w:rsidRDefault="00AA5D1C" w:rsidP="00AA5D1C">
    <w:pPr>
      <w:pStyle w:val="Footer"/>
      <w:rPr>
        <w:rStyle w:val="PageNumber"/>
      </w:rPr>
    </w:pPr>
    <w:r>
      <w:rPr>
        <w:noProof/>
      </w:rPr>
      <mc:AlternateContent>
        <mc:Choice Requires="wps">
          <w:drawing>
            <wp:anchor distT="0" distB="0" distL="114300" distR="114300" simplePos="0" relativeHeight="251663360" behindDoc="1" locked="0" layoutInCell="1" allowOverlap="1" wp14:anchorId="2D969DA4" wp14:editId="062A6244">
              <wp:simplePos x="0" y="0"/>
              <wp:positionH relativeFrom="page">
                <wp:align>center</wp:align>
              </wp:positionH>
              <wp:positionV relativeFrom="page">
                <wp:align>bottom</wp:align>
              </wp:positionV>
              <wp:extent cx="10076688" cy="493776"/>
              <wp:effectExtent l="0" t="0" r="1270" b="1905"/>
              <wp:wrapNone/>
              <wp:docPr id="2" name="Rectangle 2"/>
              <wp:cNvGraphicFramePr/>
              <a:graphic xmlns:a="http://schemas.openxmlformats.org/drawingml/2006/main">
                <a:graphicData uri="http://schemas.microsoft.com/office/word/2010/wordprocessingShape">
                  <wps:wsp>
                    <wps:cNvSpPr/>
                    <wps:spPr>
                      <a:xfrm>
                        <a:off x="0" y="0"/>
                        <a:ext cx="10076688" cy="49377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F0E1A" w14:textId="77777777" w:rsidR="00AA5D1C" w:rsidRPr="00AA5D1C" w:rsidRDefault="00AA5D1C" w:rsidP="00AA5D1C">
                          <w:pPr>
                            <w:pStyle w:val="Footer"/>
                          </w:pPr>
                          <w:r w:rsidRPr="00AA5D1C">
                            <w:fldChar w:fldCharType="begin"/>
                          </w:r>
                          <w:r w:rsidRPr="00AA5D1C">
                            <w:instrText xml:space="preserve"> PAGE   \* MERGEFORMAT </w:instrText>
                          </w:r>
                          <w:r w:rsidRPr="00AA5D1C">
                            <w:fldChar w:fldCharType="separate"/>
                          </w:r>
                          <w:r w:rsidRPr="00AA5D1C">
                            <w:t>1</w:t>
                          </w:r>
                          <w:r w:rsidRPr="00AA5D1C">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69DA4" id="Rectangle 2" o:spid="_x0000_s1026" style="position:absolute;left:0;text-align:left;margin-left:0;margin-top:0;width:793.45pt;height:38.9pt;z-index:-25165312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" fillcolor="#511707 [1604]" stroked="f" strokeweight="1pt">
              <v:textbox>
                <w:txbxContent>
                  <w:p w14:paraId="293F0E1A" w14:textId="77777777" w:rsidR="00AA5D1C" w:rsidRPr="00AA5D1C" w:rsidRDefault="00AA5D1C" w:rsidP="00AA5D1C">
                    <w:pPr>
                      <w:pStyle w:val="Footer"/>
                    </w:pPr>
                    <w:r w:rsidRPr="00AA5D1C">
                      <w:fldChar w:fldCharType="begin"/>
                    </w:r>
                    <w:r w:rsidRPr="00AA5D1C">
                      <w:instrText xml:space="preserve"> PAGE   \* MERGEFORMAT </w:instrText>
                    </w:r>
                    <w:r w:rsidRPr="00AA5D1C">
                      <w:fldChar w:fldCharType="separate"/>
                    </w:r>
                    <w:r w:rsidRPr="00AA5D1C">
                      <w:t>1</w:t>
                    </w:r>
                    <w:r w:rsidRPr="00AA5D1C">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34E9" w14:textId="77777777" w:rsidR="00AA5D1C" w:rsidRDefault="00AA5D1C" w:rsidP="00AA5D1C">
    <w:pPr>
      <w:pStyle w:val="Footer"/>
    </w:pPr>
    <w:r>
      <w:rPr>
        <w:noProof/>
      </w:rPr>
      <mc:AlternateContent>
        <mc:Choice Requires="wps">
          <w:drawing>
            <wp:anchor distT="0" distB="0" distL="114300" distR="114300" simplePos="0" relativeHeight="251661312" behindDoc="1" locked="0" layoutInCell="1" allowOverlap="1" wp14:anchorId="23087B55" wp14:editId="1770414D">
              <wp:simplePos x="0" y="0"/>
              <wp:positionH relativeFrom="page">
                <wp:align>center</wp:align>
              </wp:positionH>
              <wp:positionV relativeFrom="page">
                <wp:align>bottom</wp:align>
              </wp:positionV>
              <wp:extent cx="10076688" cy="493776"/>
              <wp:effectExtent l="0" t="0" r="1270" b="1905"/>
              <wp:wrapNone/>
              <wp:docPr id="1" name="Rectangle 1"/>
              <wp:cNvGraphicFramePr/>
              <a:graphic xmlns:a="http://schemas.openxmlformats.org/drawingml/2006/main">
                <a:graphicData uri="http://schemas.microsoft.com/office/word/2010/wordprocessingShape">
                  <wps:wsp>
                    <wps:cNvSpPr/>
                    <wps:spPr>
                      <a:xfrm>
                        <a:off x="0" y="0"/>
                        <a:ext cx="10076688" cy="49377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EA6D0" w14:textId="77777777" w:rsidR="00AA5D1C" w:rsidRPr="00AA5D1C" w:rsidRDefault="00AA5D1C" w:rsidP="00AA5D1C">
                          <w:pPr>
                            <w:pStyle w:val="Footer"/>
                          </w:pPr>
                          <w:r w:rsidRPr="00AA5D1C">
                            <w:fldChar w:fldCharType="begin"/>
                          </w:r>
                          <w:r w:rsidRPr="00AA5D1C">
                            <w:instrText xml:space="preserve"> PAGE   \* MERGEFORMAT </w:instrText>
                          </w:r>
                          <w:r w:rsidRPr="00AA5D1C">
                            <w:fldChar w:fldCharType="separate"/>
                          </w:r>
                          <w:r w:rsidRPr="00AA5D1C">
                            <w:t>1</w:t>
                          </w:r>
                          <w:r w:rsidRPr="00AA5D1C">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87B55" id="Rectangle 1" o:spid="_x0000_s1027" style="position:absolute;left:0;text-align:left;margin-left:0;margin-top:0;width:793.45pt;height:38.9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" fillcolor="#511707 [1604]" stroked="f" strokeweight="1pt">
              <v:textbox>
                <w:txbxContent>
                  <w:p w14:paraId="4E0EA6D0" w14:textId="77777777" w:rsidR="00AA5D1C" w:rsidRPr="00AA5D1C" w:rsidRDefault="00AA5D1C" w:rsidP="00AA5D1C">
                    <w:pPr>
                      <w:pStyle w:val="Footer"/>
                    </w:pPr>
                    <w:r w:rsidRPr="00AA5D1C">
                      <w:fldChar w:fldCharType="begin"/>
                    </w:r>
                    <w:r w:rsidRPr="00AA5D1C">
                      <w:instrText xml:space="preserve"> PAGE   \* MERGEFORMAT </w:instrText>
                    </w:r>
                    <w:r w:rsidRPr="00AA5D1C">
                      <w:fldChar w:fldCharType="separate"/>
                    </w:r>
                    <w:r w:rsidRPr="00AA5D1C">
                      <w:t>1</w:t>
                    </w:r>
                    <w:r w:rsidRPr="00AA5D1C">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D038F" w14:textId="77777777" w:rsidR="00437F81" w:rsidRDefault="00437F81">
      <w:r>
        <w:separator/>
      </w:r>
    </w:p>
    <w:p w14:paraId="031E647D" w14:textId="77777777" w:rsidR="00437F81" w:rsidRDefault="00437F81"/>
  </w:footnote>
  <w:footnote w:type="continuationSeparator" w:id="0">
    <w:p w14:paraId="1C458B2C" w14:textId="77777777" w:rsidR="00437F81" w:rsidRDefault="00437F81">
      <w:r>
        <w:continuationSeparator/>
      </w:r>
    </w:p>
    <w:p w14:paraId="32F8CBF6" w14:textId="77777777" w:rsidR="00437F81" w:rsidRDefault="00437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B486" w14:textId="3F71302B" w:rsidR="00F678CE" w:rsidRDefault="00F67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77" w:type="dxa"/>
      <w:tblLook w:val="04A0" w:firstRow="1" w:lastRow="0" w:firstColumn="1" w:lastColumn="0" w:noHBand="0" w:noVBand="1"/>
    </w:tblPr>
    <w:tblGrid>
      <w:gridCol w:w="2695"/>
      <w:gridCol w:w="9000"/>
      <w:gridCol w:w="2782"/>
    </w:tblGrid>
    <w:tr w:rsidR="00AE5D54" w:rsidRPr="009917BB" w14:paraId="0BB7F7B5" w14:textId="77777777" w:rsidTr="00792B04">
      <w:tc>
        <w:tcPr>
          <w:tcW w:w="2695" w:type="dxa"/>
          <w:tcBorders>
            <w:left w:val="single" w:sz="4" w:space="0" w:color="FFFFFF"/>
          </w:tcBorders>
          <w:tcMar>
            <w:top w:w="389" w:type="dxa"/>
            <w:left w:w="115" w:type="dxa"/>
            <w:bottom w:w="389" w:type="dxa"/>
            <w:right w:w="115" w:type="dxa"/>
          </w:tcMar>
          <w:vAlign w:val="center"/>
        </w:tcPr>
        <w:p w14:paraId="276111BD" w14:textId="1BFCC485" w:rsidR="00AE5D54" w:rsidRPr="009917BB" w:rsidRDefault="00D76A34" w:rsidP="00AE5D54">
          <w:pPr>
            <w:pStyle w:val="HeaderLeft"/>
          </w:pPr>
          <w:r>
            <w:rPr>
              <w:noProof/>
            </w:rPr>
            <w:drawing>
              <wp:inline distT="0" distB="0" distL="0" distR="0" wp14:anchorId="4B0BD4AB" wp14:editId="2A7E7A8A">
                <wp:extent cx="1356360"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p.jpg"/>
                        <pic:cNvPicPr/>
                      </pic:nvPicPr>
                      <pic:blipFill>
                        <a:blip r:embed="rId1">
                          <a:extLst>
                            <a:ext uri="{28A0092B-C50C-407E-A947-70E740481C1C}">
                              <a14:useLocalDpi xmlns:a14="http://schemas.microsoft.com/office/drawing/2010/main" val="0"/>
                            </a:ext>
                          </a:extLst>
                        </a:blip>
                        <a:stretch>
                          <a:fillRect/>
                        </a:stretch>
                      </pic:blipFill>
                      <pic:spPr>
                        <a:xfrm>
                          <a:off x="0" y="0"/>
                          <a:ext cx="1356360" cy="1181100"/>
                        </a:xfrm>
                        <a:prstGeom prst="rect">
                          <a:avLst/>
                        </a:prstGeom>
                      </pic:spPr>
                    </pic:pic>
                  </a:graphicData>
                </a:graphic>
              </wp:inline>
            </w:drawing>
          </w:r>
        </w:p>
      </w:tc>
      <w:tc>
        <w:tcPr>
          <w:tcW w:w="9000" w:type="dxa"/>
          <w:tcMar>
            <w:top w:w="389" w:type="dxa"/>
            <w:left w:w="115" w:type="dxa"/>
            <w:bottom w:w="389" w:type="dxa"/>
            <w:right w:w="115" w:type="dxa"/>
          </w:tcMar>
          <w:vAlign w:val="center"/>
        </w:tcPr>
        <w:p w14:paraId="42E6EF8A" w14:textId="77777777" w:rsidR="00D76A34" w:rsidRDefault="00437F81" w:rsidP="00AE5D54">
          <w:pPr>
            <w:pStyle w:val="Titlesmall"/>
            <w:rPr>
              <w:sz w:val="32"/>
              <w:szCs w:val="10"/>
            </w:rPr>
          </w:pPr>
          <w:sdt>
            <w:sdtPr>
              <w:rPr>
                <w:sz w:val="32"/>
                <w:szCs w:val="10"/>
              </w:rPr>
              <w:alias w:val="Title1"/>
              <w:tag w:val=""/>
              <w:id w:val="-200919774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D76A34" w:rsidRPr="00D76A34">
                <w:rPr>
                  <w:sz w:val="32"/>
                  <w:szCs w:val="10"/>
                </w:rPr>
                <w:t>BANGALORE DEFENCE ACADEMY</w:t>
              </w:r>
            </w:sdtContent>
          </w:sdt>
          <w:r w:rsidR="00211A70" w:rsidRPr="00D76A34">
            <w:rPr>
              <w:sz w:val="32"/>
              <w:szCs w:val="10"/>
            </w:rPr>
            <w:t xml:space="preserve"> </w:t>
          </w:r>
        </w:p>
        <w:p w14:paraId="51F23D2D" w14:textId="47C7EA4D" w:rsidR="00AE5D54" w:rsidRPr="009917BB" w:rsidRDefault="00437F81" w:rsidP="00AE5D54">
          <w:pPr>
            <w:pStyle w:val="Titlesmall"/>
          </w:pPr>
          <w:sdt>
            <w:sdtPr>
              <w:rPr>
                <w:rStyle w:val="Emphasis"/>
                <w:sz w:val="32"/>
                <w:szCs w:val="10"/>
              </w:rPr>
              <w:alias w:val="Highlight word"/>
              <w:tag w:val=""/>
              <w:id w:val="-1224980649"/>
              <w:showingPlcHdr/>
              <w:dataBinding w:prefixMappings="xmlns:ns0='http://schemas.microsoft.com/office/2006/coverPageProps' " w:xpath="/ns0:CoverPageProperties[1]/ns0:Abstract[1]" w:storeItemID="{55AF091B-3C7A-41E3-B477-F2FDAA23CFDA}"/>
              <w15:appearance w15:val="hidden"/>
              <w:text/>
            </w:sdtPr>
            <w:sdtEndPr>
              <w:rPr>
                <w:rStyle w:val="Emphasis"/>
              </w:rPr>
            </w:sdtEndPr>
            <w:sdtContent>
              <w:r w:rsidR="00211A70" w:rsidRPr="00D76A34">
                <w:rPr>
                  <w:rStyle w:val="Emphasis"/>
                  <w:sz w:val="32"/>
                  <w:szCs w:val="10"/>
                </w:rPr>
                <w:t>Newspaper</w:t>
              </w:r>
            </w:sdtContent>
          </w:sdt>
          <w:r w:rsidR="00211A70" w:rsidRPr="00D76A34">
            <w:rPr>
              <w:sz w:val="32"/>
              <w:szCs w:val="10"/>
            </w:rPr>
            <w:t xml:space="preserve"> </w:t>
          </w:r>
          <w:sdt>
            <w:sdtPr>
              <w:rPr>
                <w:sz w:val="32"/>
                <w:szCs w:val="10"/>
              </w:rPr>
              <w:alias w:val="Title2"/>
              <w:tag w:val=""/>
              <w:id w:val="998304449"/>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F678CE">
                <w:rPr>
                  <w:sz w:val="32"/>
                  <w:szCs w:val="10"/>
                </w:rPr>
                <w:t xml:space="preserve">     </w:t>
              </w:r>
            </w:sdtContent>
          </w:sdt>
        </w:p>
      </w:tc>
      <w:tc>
        <w:tcPr>
          <w:tcW w:w="2782" w:type="dxa"/>
          <w:tcBorders>
            <w:right w:val="single" w:sz="4" w:space="0" w:color="FFFFFF"/>
          </w:tcBorders>
          <w:tcMar>
            <w:top w:w="389" w:type="dxa"/>
            <w:left w:w="115" w:type="dxa"/>
            <w:bottom w:w="389" w:type="dxa"/>
            <w:right w:w="115" w:type="dxa"/>
          </w:tcMar>
          <w:vAlign w:val="center"/>
        </w:tcPr>
        <w:p w14:paraId="010F50CB" w14:textId="5F97C3FE" w:rsidR="00AE5D54" w:rsidRPr="00D76A34" w:rsidRDefault="00D76A34" w:rsidP="00AE5D54">
          <w:pPr>
            <w:pStyle w:val="HeaderRight"/>
            <w:rPr>
              <w:b/>
              <w:bCs/>
              <w:sz w:val="22"/>
              <w:szCs w:val="22"/>
            </w:rPr>
          </w:pPr>
          <w:r w:rsidRPr="00D76A34">
            <w:rPr>
              <w:b/>
              <w:bCs/>
              <w:sz w:val="22"/>
              <w:szCs w:val="22"/>
            </w:rPr>
            <w:t>CONTACT</w:t>
          </w:r>
        </w:p>
        <w:p w14:paraId="5C46CCBA" w14:textId="4B885E8E" w:rsidR="00D76A34" w:rsidRPr="00D76A34" w:rsidRDefault="00D76A34" w:rsidP="00AE5D54">
          <w:pPr>
            <w:pStyle w:val="HeaderRight"/>
            <w:rPr>
              <w:b/>
              <w:bCs/>
              <w:sz w:val="22"/>
              <w:szCs w:val="22"/>
            </w:rPr>
          </w:pPr>
          <w:r w:rsidRPr="00D76A34">
            <w:rPr>
              <w:b/>
              <w:bCs/>
              <w:sz w:val="22"/>
              <w:szCs w:val="22"/>
            </w:rPr>
            <w:t>7598486430</w:t>
          </w:r>
        </w:p>
        <w:p w14:paraId="49A048EC" w14:textId="0DDAABD7" w:rsidR="00D76A34" w:rsidRPr="00D76A34" w:rsidRDefault="00D76A34" w:rsidP="00AE5D54">
          <w:pPr>
            <w:pStyle w:val="HeaderRight"/>
            <w:rPr>
              <w:b/>
              <w:bCs/>
              <w:sz w:val="22"/>
              <w:szCs w:val="22"/>
            </w:rPr>
          </w:pPr>
          <w:r w:rsidRPr="00D76A34">
            <w:rPr>
              <w:b/>
              <w:bCs/>
              <w:sz w:val="22"/>
              <w:szCs w:val="22"/>
            </w:rPr>
            <w:t>9986941495</w:t>
          </w:r>
        </w:p>
        <w:p w14:paraId="5521C60E" w14:textId="32E7C8CE" w:rsidR="00D76A34" w:rsidRPr="009917BB" w:rsidRDefault="00D76A34" w:rsidP="00AE5D54">
          <w:pPr>
            <w:pStyle w:val="HeaderRight"/>
          </w:pPr>
        </w:p>
      </w:tc>
    </w:tr>
    <w:tr w:rsidR="00AE5D54" w:rsidRPr="009917BB" w14:paraId="2FB3DEB8" w14:textId="77777777" w:rsidTr="00792B04">
      <w:tc>
        <w:tcPr>
          <w:tcW w:w="14477" w:type="dxa"/>
          <w:gridSpan w:val="3"/>
          <w:tcBorders>
            <w:left w:val="single" w:sz="4" w:space="0" w:color="FFFFFF"/>
            <w:right w:val="single" w:sz="4" w:space="0" w:color="FFFFFF"/>
          </w:tcBorders>
          <w:tcMar>
            <w:top w:w="187" w:type="dxa"/>
            <w:left w:w="115" w:type="dxa"/>
            <w:bottom w:w="187" w:type="dxa"/>
            <w:right w:w="115" w:type="dxa"/>
          </w:tcMar>
          <w:vAlign w:val="center"/>
        </w:tcPr>
        <w:p w14:paraId="2BA68E75" w14:textId="5B4941C4" w:rsidR="00AE5D54" w:rsidRPr="009917BB" w:rsidRDefault="003B5A38" w:rsidP="00AE5D54">
          <w:pPr>
            <w:pStyle w:val="Tagline"/>
          </w:pPr>
          <w:r w:rsidRPr="003B5A38">
            <w:rPr>
              <w:color w:val="FF0000"/>
              <w:sz w:val="28"/>
              <w:szCs w:val="44"/>
            </w:rPr>
            <w:t>NDA/CDS/AFCAT/INET/GX &amp; Y/SSR/SOLDIER GD/ CAPF/POLICE/PARA MILITARY…</w:t>
          </w:r>
        </w:p>
      </w:tc>
    </w:tr>
  </w:tbl>
  <w:p w14:paraId="227405DF" w14:textId="7451B8E9" w:rsidR="00AE5D54" w:rsidRPr="00AE5D54" w:rsidRDefault="00AE5D54" w:rsidP="00AE5D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5EBD" w14:textId="5BAAB867" w:rsidR="00F678CE" w:rsidRDefault="00F67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71"/>
    <w:rsid w:val="000069E1"/>
    <w:rsid w:val="000115F0"/>
    <w:rsid w:val="00024CF2"/>
    <w:rsid w:val="00027DF1"/>
    <w:rsid w:val="00034FD9"/>
    <w:rsid w:val="0006665E"/>
    <w:rsid w:val="00082BD3"/>
    <w:rsid w:val="000A298C"/>
    <w:rsid w:val="000A5ABD"/>
    <w:rsid w:val="000E3D03"/>
    <w:rsid w:val="00105E71"/>
    <w:rsid w:val="001923C3"/>
    <w:rsid w:val="001D291E"/>
    <w:rsid w:val="00211A70"/>
    <w:rsid w:val="0024182E"/>
    <w:rsid w:val="00244F7D"/>
    <w:rsid w:val="002826A9"/>
    <w:rsid w:val="002A2068"/>
    <w:rsid w:val="002A2DE6"/>
    <w:rsid w:val="00313C67"/>
    <w:rsid w:val="0032676E"/>
    <w:rsid w:val="0036029F"/>
    <w:rsid w:val="003B5A38"/>
    <w:rsid w:val="0040086D"/>
    <w:rsid w:val="004041BA"/>
    <w:rsid w:val="004308B1"/>
    <w:rsid w:val="00437F81"/>
    <w:rsid w:val="00467C49"/>
    <w:rsid w:val="00487DDA"/>
    <w:rsid w:val="00497EB9"/>
    <w:rsid w:val="004A2C07"/>
    <w:rsid w:val="004F0FB0"/>
    <w:rsid w:val="00531FB3"/>
    <w:rsid w:val="0054359F"/>
    <w:rsid w:val="00571C5D"/>
    <w:rsid w:val="005D13A8"/>
    <w:rsid w:val="00640B0E"/>
    <w:rsid w:val="0067331F"/>
    <w:rsid w:val="006747CF"/>
    <w:rsid w:val="00680B26"/>
    <w:rsid w:val="006B7F07"/>
    <w:rsid w:val="006D4605"/>
    <w:rsid w:val="006F186F"/>
    <w:rsid w:val="006F4F92"/>
    <w:rsid w:val="0075685A"/>
    <w:rsid w:val="007A4959"/>
    <w:rsid w:val="007D64D3"/>
    <w:rsid w:val="007F6FCF"/>
    <w:rsid w:val="007F735D"/>
    <w:rsid w:val="008028BD"/>
    <w:rsid w:val="0085067B"/>
    <w:rsid w:val="00851B27"/>
    <w:rsid w:val="0087708C"/>
    <w:rsid w:val="0089340B"/>
    <w:rsid w:val="008B4F7C"/>
    <w:rsid w:val="008B4FB2"/>
    <w:rsid w:val="008B545E"/>
    <w:rsid w:val="009028CF"/>
    <w:rsid w:val="00906436"/>
    <w:rsid w:val="00923392"/>
    <w:rsid w:val="00926701"/>
    <w:rsid w:val="00962953"/>
    <w:rsid w:val="009853D3"/>
    <w:rsid w:val="00990645"/>
    <w:rsid w:val="009917BB"/>
    <w:rsid w:val="00997619"/>
    <w:rsid w:val="009B13C0"/>
    <w:rsid w:val="009F2F79"/>
    <w:rsid w:val="00A04EDD"/>
    <w:rsid w:val="00A100CA"/>
    <w:rsid w:val="00A12A44"/>
    <w:rsid w:val="00A14F8E"/>
    <w:rsid w:val="00A54A53"/>
    <w:rsid w:val="00A565BE"/>
    <w:rsid w:val="00A56964"/>
    <w:rsid w:val="00A9325D"/>
    <w:rsid w:val="00AA5D1C"/>
    <w:rsid w:val="00AE5D54"/>
    <w:rsid w:val="00B2335F"/>
    <w:rsid w:val="00B71A50"/>
    <w:rsid w:val="00B8732B"/>
    <w:rsid w:val="00B90CB9"/>
    <w:rsid w:val="00BB3903"/>
    <w:rsid w:val="00BC591F"/>
    <w:rsid w:val="00C63C9B"/>
    <w:rsid w:val="00C72AE1"/>
    <w:rsid w:val="00CA2061"/>
    <w:rsid w:val="00CA7021"/>
    <w:rsid w:val="00CC0499"/>
    <w:rsid w:val="00CE1624"/>
    <w:rsid w:val="00CE2D7B"/>
    <w:rsid w:val="00D00D38"/>
    <w:rsid w:val="00D01D0F"/>
    <w:rsid w:val="00D26DE7"/>
    <w:rsid w:val="00D636DC"/>
    <w:rsid w:val="00D76A34"/>
    <w:rsid w:val="00D80425"/>
    <w:rsid w:val="00D85AE4"/>
    <w:rsid w:val="00DA1AA5"/>
    <w:rsid w:val="00DD23FA"/>
    <w:rsid w:val="00E30A95"/>
    <w:rsid w:val="00E3304B"/>
    <w:rsid w:val="00E53456"/>
    <w:rsid w:val="00E74DCD"/>
    <w:rsid w:val="00E81868"/>
    <w:rsid w:val="00EB6CA7"/>
    <w:rsid w:val="00EE514E"/>
    <w:rsid w:val="00F22537"/>
    <w:rsid w:val="00F52A15"/>
    <w:rsid w:val="00F678CE"/>
    <w:rsid w:val="00F97A4E"/>
    <w:rsid w:val="00FD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654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82BD3"/>
    <w:pPr>
      <w:ind w:firstLine="360"/>
    </w:pPr>
  </w:style>
  <w:style w:type="paragraph" w:styleId="Heading1">
    <w:name w:val="heading 1"/>
    <w:basedOn w:val="Normal"/>
    <w:next w:val="Normal"/>
    <w:link w:val="Heading1Char"/>
    <w:uiPriority w:val="9"/>
    <w:qFormat/>
    <w:rsid w:val="0024182E"/>
    <w:pPr>
      <w:ind w:firstLine="0"/>
      <w:outlineLvl w:val="0"/>
    </w:pPr>
    <w:rPr>
      <w:rFonts w:asciiTheme="majorHAnsi" w:hAnsiTheme="majorHAnsi"/>
      <w:b/>
      <w:caps/>
      <w:sz w:val="144"/>
      <w:szCs w:val="96"/>
    </w:rPr>
  </w:style>
  <w:style w:type="paragraph" w:styleId="Heading2">
    <w:name w:val="heading 2"/>
    <w:basedOn w:val="Normal"/>
    <w:next w:val="Normal"/>
    <w:link w:val="Heading2Char"/>
    <w:uiPriority w:val="9"/>
    <w:qFormat/>
    <w:rsid w:val="0024182E"/>
    <w:pPr>
      <w:ind w:firstLine="0"/>
      <w:outlineLvl w:val="1"/>
    </w:pPr>
    <w:rPr>
      <w:rFonts w:asciiTheme="majorHAnsi" w:hAnsiTheme="majorHAnsi"/>
      <w:caps/>
      <w:sz w:val="52"/>
      <w:szCs w:val="96"/>
    </w:rPr>
  </w:style>
  <w:style w:type="paragraph" w:styleId="Heading3">
    <w:name w:val="heading 3"/>
    <w:basedOn w:val="Normal"/>
    <w:next w:val="Normal"/>
    <w:link w:val="Heading3Char"/>
    <w:uiPriority w:val="9"/>
    <w:qFormat/>
    <w:rsid w:val="009B13C0"/>
    <w:pPr>
      <w:ind w:firstLine="0"/>
      <w:jc w:val="center"/>
      <w:outlineLvl w:val="2"/>
    </w:pPr>
    <w:rPr>
      <w:rFonts w:asciiTheme="majorHAnsi" w:hAnsiTheme="majorHAnsi" w:cstheme="majorHAnsi"/>
      <w:b/>
      <w:caps/>
      <w:noProof/>
      <w:sz w:val="144"/>
      <w:szCs w:val="96"/>
    </w:rPr>
  </w:style>
  <w:style w:type="paragraph" w:styleId="Heading4">
    <w:name w:val="heading 4"/>
    <w:basedOn w:val="Normal"/>
    <w:next w:val="Normal"/>
    <w:link w:val="Heading4Char"/>
    <w:uiPriority w:val="9"/>
    <w:qFormat/>
    <w:rsid w:val="00640B0E"/>
    <w:pPr>
      <w:ind w:firstLine="0"/>
      <w:jc w:val="center"/>
      <w:outlineLvl w:val="3"/>
    </w:pPr>
    <w:rPr>
      <w:rFonts w:asciiTheme="majorHAnsi" w:hAnsiTheme="majorHAnsi" w:cstheme="minorHAnsi"/>
      <w:i/>
      <w:caps/>
      <w:noProof/>
      <w:color w:val="FFFFFF" w:themeColor="background1"/>
      <w:sz w:val="56"/>
      <w:szCs w:val="44"/>
    </w:rPr>
  </w:style>
  <w:style w:type="paragraph" w:styleId="Heading5">
    <w:name w:val="heading 5"/>
    <w:basedOn w:val="Normal"/>
    <w:next w:val="Normal"/>
    <w:link w:val="Heading5Char"/>
    <w:uiPriority w:val="9"/>
    <w:qFormat/>
    <w:rsid w:val="00851B27"/>
    <w:pPr>
      <w:autoSpaceDE w:val="0"/>
      <w:autoSpaceDN w:val="0"/>
      <w:adjustRightInd w:val="0"/>
      <w:ind w:firstLine="0"/>
      <w:outlineLvl w:val="4"/>
    </w:pPr>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851B27"/>
    <w:pPr>
      <w:autoSpaceDE w:val="0"/>
      <w:autoSpaceDN w:val="0"/>
      <w:adjustRightInd w:val="0"/>
      <w:spacing w:after="240"/>
      <w:ind w:firstLine="0"/>
      <w:outlineLvl w:val="5"/>
    </w:pPr>
    <w:rPr>
      <w:rFonts w:asciiTheme="majorHAnsi" w:hAnsiTheme="majorHAnsi"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851B27"/>
    <w:pPr>
      <w:ind w:left="432" w:firstLine="0"/>
      <w:jc w:val="center"/>
      <w:outlineLvl w:val="6"/>
    </w:pPr>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51B27"/>
    <w:pPr>
      <w:ind w:firstLine="0"/>
      <w:jc w:val="center"/>
      <w:outlineLvl w:val="7"/>
    </w:pPr>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0E3D03"/>
    <w:pPr>
      <w:keepNext/>
      <w:keepLines/>
      <w:ind w:firstLine="0"/>
      <w:jc w:val="center"/>
      <w:outlineLvl w:val="8"/>
    </w:pPr>
    <w:rPr>
      <w:rFonts w:asciiTheme="majorHAnsi" w:eastAsiaTheme="majorEastAsia" w:hAnsiTheme="majorHAnsi" w:cstheme="majorBidi"/>
      <w:iCs/>
      <w:caps/>
      <w:sz w:val="1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5685A"/>
    <w:pPr>
      <w:tabs>
        <w:tab w:val="center" w:pos="4680"/>
        <w:tab w:val="right" w:pos="9360"/>
      </w:tabs>
      <w:ind w:firstLine="0"/>
    </w:pPr>
  </w:style>
  <w:style w:type="character" w:customStyle="1" w:styleId="HeaderChar">
    <w:name w:val="Header Char"/>
    <w:basedOn w:val="DefaultParagraphFont"/>
    <w:link w:val="Header"/>
    <w:uiPriority w:val="99"/>
    <w:semiHidden/>
    <w:rsid w:val="00467C49"/>
  </w:style>
  <w:style w:type="paragraph" w:styleId="Footer">
    <w:name w:val="footer"/>
    <w:basedOn w:val="Normal"/>
    <w:link w:val="FooterChar"/>
    <w:uiPriority w:val="99"/>
    <w:semiHidden/>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semiHidden/>
    <w:rsid w:val="00467C49"/>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6D4605"/>
    <w:pPr>
      <w:ind w:firstLine="0"/>
      <w:jc w:val="center"/>
    </w:pPr>
    <w:rPr>
      <w:rFonts w:asciiTheme="majorHAnsi" w:hAnsiTheme="majorHAnsi"/>
      <w:caps/>
      <w:color w:val="FFFFFF" w:themeColor="background1"/>
      <w:sz w:val="110"/>
      <w:szCs w:val="110"/>
    </w:rPr>
  </w:style>
  <w:style w:type="character" w:customStyle="1" w:styleId="TitleChar">
    <w:name w:val="Title Char"/>
    <w:basedOn w:val="DefaultParagraphFont"/>
    <w:link w:val="Title"/>
    <w:uiPriority w:val="10"/>
    <w:rsid w:val="006D4605"/>
    <w:rPr>
      <w:rFonts w:asciiTheme="majorHAnsi" w:hAnsiTheme="majorHAnsi"/>
      <w:caps/>
      <w:color w:val="FFFFFF" w:themeColor="background1"/>
      <w:sz w:val="110"/>
      <w:szCs w:val="110"/>
    </w:rPr>
  </w:style>
  <w:style w:type="character" w:customStyle="1" w:styleId="Heading1Char">
    <w:name w:val="Heading 1 Char"/>
    <w:basedOn w:val="DefaultParagraphFont"/>
    <w:link w:val="Heading1"/>
    <w:uiPriority w:val="9"/>
    <w:rsid w:val="0024182E"/>
    <w:rPr>
      <w:rFonts w:asciiTheme="majorHAnsi" w:hAnsiTheme="majorHAnsi"/>
      <w:b/>
      <w:caps/>
      <w:sz w:val="144"/>
      <w:szCs w:val="96"/>
    </w:rPr>
  </w:style>
  <w:style w:type="character" w:customStyle="1" w:styleId="Heading2Char">
    <w:name w:val="Heading 2 Char"/>
    <w:basedOn w:val="DefaultParagraphFont"/>
    <w:link w:val="Heading2"/>
    <w:uiPriority w:val="9"/>
    <w:rsid w:val="0024182E"/>
    <w:rPr>
      <w:rFonts w:asciiTheme="majorHAnsi" w:hAnsiTheme="majorHAnsi"/>
      <w:caps/>
      <w:sz w:val="52"/>
      <w:szCs w:val="96"/>
    </w:rPr>
  </w:style>
  <w:style w:type="paragraph" w:customStyle="1" w:styleId="HeaderRight">
    <w:name w:val="Header Right"/>
    <w:basedOn w:val="Normal"/>
    <w:uiPriority w:val="11"/>
    <w:qFormat/>
    <w:rsid w:val="00851B27"/>
    <w:pPr>
      <w:autoSpaceDE w:val="0"/>
      <w:autoSpaceDN w:val="0"/>
      <w:adjustRightInd w:val="0"/>
      <w:spacing w:line="288" w:lineRule="auto"/>
      <w:ind w:firstLine="0"/>
      <w:contextualSpacing/>
      <w:jc w:val="center"/>
      <w:textAlignment w:val="center"/>
    </w:pPr>
    <w:rPr>
      <w:rFonts w:asciiTheme="majorHAnsi" w:eastAsiaTheme="minorEastAsia" w:hAnsiTheme="majorHAnsi" w:cstheme="minorHAnsi"/>
      <w:caps/>
      <w:sz w:val="21"/>
      <w:szCs w:val="21"/>
      <w:lang w:eastAsia="ja-JP"/>
    </w:rPr>
  </w:style>
  <w:style w:type="paragraph" w:customStyle="1" w:styleId="HeaderLeft">
    <w:name w:val="Header Left"/>
    <w:basedOn w:val="Normal"/>
    <w:uiPriority w:val="11"/>
    <w:qFormat/>
    <w:rsid w:val="0075685A"/>
    <w:pPr>
      <w:ind w:firstLine="0"/>
      <w:jc w:val="center"/>
    </w:pPr>
  </w:style>
  <w:style w:type="paragraph" w:customStyle="1" w:styleId="Tagline">
    <w:name w:val="Tagline"/>
    <w:basedOn w:val="Normal"/>
    <w:uiPriority w:val="11"/>
    <w:qFormat/>
    <w:rsid w:val="00851B27"/>
    <w:pPr>
      <w:ind w:firstLine="0"/>
      <w:jc w:val="center"/>
    </w:pPr>
    <w:rPr>
      <w:rFonts w:asciiTheme="majorHAnsi" w:hAnsiTheme="majorHAnsi"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9B13C0"/>
    <w:rPr>
      <w:rFonts w:asciiTheme="majorHAnsi" w:hAnsiTheme="majorHAnsi" w:cstheme="majorHAnsi"/>
      <w:b/>
      <w:caps/>
      <w:noProof/>
      <w:sz w:val="144"/>
      <w:szCs w:val="96"/>
    </w:rPr>
  </w:style>
  <w:style w:type="character" w:customStyle="1" w:styleId="Heading4Char">
    <w:name w:val="Heading 4 Char"/>
    <w:basedOn w:val="DefaultParagraphFont"/>
    <w:link w:val="Heading4"/>
    <w:uiPriority w:val="9"/>
    <w:rsid w:val="00640B0E"/>
    <w:rPr>
      <w:rFonts w:asciiTheme="majorHAnsi" w:hAnsiTheme="majorHAnsi" w:cstheme="minorHAnsi"/>
      <w:i/>
      <w:caps/>
      <w:noProof/>
      <w:color w:val="FFFFFF" w:themeColor="background1"/>
      <w:sz w:val="56"/>
      <w:szCs w:val="44"/>
    </w:rPr>
  </w:style>
  <w:style w:type="paragraph" w:styleId="Quote">
    <w:name w:val="Quote"/>
    <w:basedOn w:val="Normal"/>
    <w:next w:val="Normal"/>
    <w:link w:val="QuoteChar"/>
    <w:uiPriority w:val="29"/>
    <w:qFormat/>
    <w:rsid w:val="006B7F07"/>
    <w:pPr>
      <w:ind w:firstLine="0"/>
      <w:jc w:val="center"/>
    </w:pPr>
    <w:rPr>
      <w:rFonts w:cstheme="majorHAnsi"/>
      <w:b/>
      <w:i/>
      <w:noProof/>
      <w:color w:val="000F64"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6B7F07"/>
    <w:rPr>
      <w:rFonts w:cstheme="majorHAnsi"/>
      <w:b/>
      <w:i/>
      <w:noProof/>
      <w:color w:val="000F64"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851B27"/>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51B27"/>
    <w:rPr>
      <w:rFonts w:asciiTheme="majorHAnsi" w:hAnsiTheme="majorHAnsi"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851B27"/>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51B27"/>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customStyle="1" w:styleId="Images">
    <w:name w:val="Images"/>
    <w:basedOn w:val="Normal"/>
    <w:uiPriority w:val="11"/>
    <w:qFormat/>
    <w:rsid w:val="0024182E"/>
    <w:pPr>
      <w:ind w:firstLine="0"/>
    </w:pPr>
    <w:rPr>
      <w:noProof/>
      <w:sz w:val="22"/>
      <w:szCs w:val="22"/>
    </w:rPr>
  </w:style>
  <w:style w:type="paragraph" w:styleId="Subtitle">
    <w:name w:val="Subtitle"/>
    <w:basedOn w:val="Normal"/>
    <w:next w:val="Normal"/>
    <w:link w:val="SubtitleChar"/>
    <w:uiPriority w:val="11"/>
    <w:semiHidden/>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9B13C0"/>
    <w:rPr>
      <w:rFonts w:eastAsiaTheme="minorEastAsia"/>
      <w:color w:val="5A5A5A" w:themeColor="text1" w:themeTint="A5"/>
      <w:spacing w:val="15"/>
      <w:sz w:val="22"/>
      <w:szCs w:val="22"/>
    </w:rPr>
  </w:style>
  <w:style w:type="paragraph" w:customStyle="1" w:styleId="Navigation">
    <w:name w:val="Navigation"/>
    <w:basedOn w:val="Normal"/>
    <w:uiPriority w:val="11"/>
    <w:qFormat/>
    <w:rsid w:val="00851B27"/>
    <w:pPr>
      <w:jc w:val="center"/>
    </w:pPr>
    <w:rPr>
      <w:b/>
      <w:caps/>
      <w:color w:val="FFFFFF" w:themeColor="background1"/>
      <w:sz w:val="18"/>
    </w:rPr>
  </w:style>
  <w:style w:type="character" w:customStyle="1" w:styleId="Heading9Char">
    <w:name w:val="Heading 9 Char"/>
    <w:basedOn w:val="DefaultParagraphFont"/>
    <w:link w:val="Heading9"/>
    <w:uiPriority w:val="9"/>
    <w:rsid w:val="000E3D03"/>
    <w:rPr>
      <w:rFonts w:asciiTheme="majorHAnsi" w:eastAsiaTheme="majorEastAsia" w:hAnsiTheme="majorHAnsi" w:cstheme="majorBidi"/>
      <w:iCs/>
      <w:caps/>
      <w:sz w:val="144"/>
      <w:szCs w:val="21"/>
    </w:rPr>
  </w:style>
  <w:style w:type="paragraph" w:customStyle="1" w:styleId="Heading10">
    <w:name w:val="Heading 10"/>
    <w:basedOn w:val="Normal"/>
    <w:next w:val="Normal"/>
    <w:link w:val="Heading10Char"/>
    <w:uiPriority w:val="10"/>
    <w:qFormat/>
    <w:rsid w:val="00CA2061"/>
    <w:pPr>
      <w:ind w:firstLine="0"/>
      <w:jc w:val="center"/>
    </w:pPr>
    <w:rPr>
      <w:rFonts w:asciiTheme="majorHAnsi" w:hAnsiTheme="majorHAnsi"/>
      <w:caps/>
      <w:sz w:val="52"/>
    </w:rPr>
  </w:style>
  <w:style w:type="paragraph" w:customStyle="1" w:styleId="Heading11">
    <w:name w:val="Heading 11"/>
    <w:basedOn w:val="Normal"/>
    <w:link w:val="Heading11Char"/>
    <w:uiPriority w:val="10"/>
    <w:qFormat/>
    <w:rsid w:val="000E3D03"/>
    <w:pPr>
      <w:ind w:firstLine="0"/>
    </w:pPr>
    <w:rPr>
      <w:rFonts w:asciiTheme="majorHAnsi" w:hAnsiTheme="majorHAnsi"/>
      <w:b/>
      <w:i/>
      <w:caps/>
      <w:sz w:val="96"/>
    </w:rPr>
  </w:style>
  <w:style w:type="character" w:customStyle="1" w:styleId="Heading10Char">
    <w:name w:val="Heading 10 Char"/>
    <w:basedOn w:val="DefaultParagraphFont"/>
    <w:link w:val="Heading10"/>
    <w:uiPriority w:val="10"/>
    <w:rsid w:val="00CA2061"/>
    <w:rPr>
      <w:rFonts w:asciiTheme="majorHAnsi" w:hAnsiTheme="majorHAnsi"/>
      <w:caps/>
      <w:sz w:val="52"/>
    </w:rPr>
  </w:style>
  <w:style w:type="paragraph" w:customStyle="1" w:styleId="Heading12">
    <w:name w:val="Heading 12"/>
    <w:basedOn w:val="Normal"/>
    <w:next w:val="Normal"/>
    <w:link w:val="Heading12Char"/>
    <w:uiPriority w:val="10"/>
    <w:qFormat/>
    <w:rsid w:val="000E3D03"/>
    <w:pPr>
      <w:ind w:firstLine="0"/>
    </w:pPr>
    <w:rPr>
      <w:rFonts w:asciiTheme="majorHAnsi" w:hAnsiTheme="majorHAnsi"/>
      <w:i/>
      <w:caps/>
      <w:color w:val="7B230B" w:themeColor="accent1" w:themeShade="BF"/>
      <w:sz w:val="96"/>
    </w:rPr>
  </w:style>
  <w:style w:type="character" w:customStyle="1" w:styleId="Heading11Char">
    <w:name w:val="Heading 11 Char"/>
    <w:basedOn w:val="DefaultParagraphFont"/>
    <w:link w:val="Heading11"/>
    <w:uiPriority w:val="10"/>
    <w:rsid w:val="000E3D03"/>
    <w:rPr>
      <w:rFonts w:asciiTheme="majorHAnsi" w:hAnsiTheme="majorHAnsi"/>
      <w:b/>
      <w:i/>
      <w:caps/>
      <w:sz w:val="96"/>
    </w:rPr>
  </w:style>
  <w:style w:type="paragraph" w:customStyle="1" w:styleId="Titlesmall">
    <w:name w:val="Title small"/>
    <w:basedOn w:val="Normal"/>
    <w:next w:val="Normal"/>
    <w:link w:val="TitlesmallChar"/>
    <w:uiPriority w:val="10"/>
    <w:qFormat/>
    <w:rsid w:val="00313C67"/>
    <w:pPr>
      <w:ind w:firstLine="0"/>
      <w:jc w:val="center"/>
    </w:pPr>
    <w:rPr>
      <w:rFonts w:asciiTheme="majorHAnsi" w:hAnsiTheme="majorHAnsi"/>
      <w:caps/>
      <w:sz w:val="60"/>
    </w:rPr>
  </w:style>
  <w:style w:type="character" w:customStyle="1" w:styleId="Heading12Char">
    <w:name w:val="Heading 12 Char"/>
    <w:basedOn w:val="DefaultParagraphFont"/>
    <w:link w:val="Heading12"/>
    <w:uiPriority w:val="10"/>
    <w:rsid w:val="000E3D03"/>
    <w:rPr>
      <w:rFonts w:asciiTheme="majorHAnsi" w:hAnsiTheme="majorHAnsi"/>
      <w:i/>
      <w:caps/>
      <w:color w:val="7B230B" w:themeColor="accent1" w:themeShade="BF"/>
      <w:sz w:val="96"/>
    </w:rPr>
  </w:style>
  <w:style w:type="character" w:styleId="Emphasis">
    <w:name w:val="Emphasis"/>
    <w:basedOn w:val="DefaultParagraphFont"/>
    <w:uiPriority w:val="20"/>
    <w:qFormat/>
    <w:rsid w:val="008B545E"/>
    <w:rPr>
      <w:b/>
      <w:i w:val="0"/>
      <w:iCs/>
      <w:color w:val="521807" w:themeColor="accent1" w:themeShade="80"/>
    </w:rPr>
  </w:style>
  <w:style w:type="character" w:customStyle="1" w:styleId="TitlesmallChar">
    <w:name w:val="Title small Char"/>
    <w:basedOn w:val="DefaultParagraphFont"/>
    <w:link w:val="Titlesmall"/>
    <w:uiPriority w:val="10"/>
    <w:rsid w:val="00FD3A7D"/>
    <w:rPr>
      <w:rFonts w:asciiTheme="majorHAnsi" w:hAnsiTheme="majorHAnsi"/>
      <w:caps/>
      <w:sz w:val="60"/>
    </w:rPr>
  </w:style>
  <w:style w:type="paragraph" w:customStyle="1" w:styleId="Normallight">
    <w:name w:val="Normal light"/>
    <w:basedOn w:val="Normal"/>
    <w:link w:val="NormallightChar"/>
    <w:qFormat/>
    <w:rsid w:val="00851B27"/>
    <w:rPr>
      <w:color w:val="FFFFFF" w:themeColor="background1"/>
    </w:rPr>
  </w:style>
  <w:style w:type="character" w:customStyle="1" w:styleId="NormallightChar">
    <w:name w:val="Normal light Char"/>
    <w:basedOn w:val="DefaultParagraphFont"/>
    <w:link w:val="Normallight"/>
    <w:rsid w:val="00851B27"/>
    <w:rPr>
      <w:color w:val="FFFFFF" w:themeColor="background1"/>
    </w:rPr>
  </w:style>
  <w:style w:type="character" w:styleId="Hyperlink">
    <w:name w:val="Hyperlink"/>
    <w:basedOn w:val="DefaultParagraphFont"/>
    <w:uiPriority w:val="99"/>
    <w:semiHidden/>
    <w:unhideWhenUsed/>
    <w:rsid w:val="00105E71"/>
    <w:rPr>
      <w:color w:val="0000FF"/>
      <w:u w:val="single"/>
    </w:rPr>
  </w:style>
  <w:style w:type="paragraph" w:styleId="NormalWeb">
    <w:name w:val="Normal (Web)"/>
    <w:basedOn w:val="Normal"/>
    <w:uiPriority w:val="99"/>
    <w:unhideWhenUsed/>
    <w:rsid w:val="007D64D3"/>
    <w:pPr>
      <w:spacing w:before="100" w:beforeAutospacing="1" w:after="100" w:afterAutospacing="1"/>
      <w:ind w:firstLine="0"/>
    </w:pPr>
    <w:rPr>
      <w:rFonts w:ascii="Times New Roman" w:eastAsia="Times New Roman" w:hAnsi="Times New Roman" w:cs="Times New Roman"/>
      <w:lang w:val="en-IN" w:eastAsia="en-IN"/>
    </w:rPr>
  </w:style>
  <w:style w:type="character" w:styleId="Strong">
    <w:name w:val="Strong"/>
    <w:basedOn w:val="DefaultParagraphFont"/>
    <w:uiPriority w:val="22"/>
    <w:qFormat/>
    <w:rsid w:val="007D64D3"/>
    <w:rPr>
      <w:b/>
      <w:bCs/>
    </w:rPr>
  </w:style>
  <w:style w:type="character" w:customStyle="1" w:styleId="custom-caption">
    <w:name w:val="custom-caption"/>
    <w:basedOn w:val="DefaultParagraphFont"/>
    <w:rsid w:val="0092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0658">
      <w:bodyDiv w:val="1"/>
      <w:marLeft w:val="0"/>
      <w:marRight w:val="0"/>
      <w:marTop w:val="0"/>
      <w:marBottom w:val="0"/>
      <w:divBdr>
        <w:top w:val="none" w:sz="0" w:space="0" w:color="auto"/>
        <w:left w:val="none" w:sz="0" w:space="0" w:color="auto"/>
        <w:bottom w:val="none" w:sz="0" w:space="0" w:color="auto"/>
        <w:right w:val="none" w:sz="0" w:space="0" w:color="auto"/>
      </w:divBdr>
    </w:div>
    <w:div w:id="338625378">
      <w:bodyDiv w:val="1"/>
      <w:marLeft w:val="0"/>
      <w:marRight w:val="0"/>
      <w:marTop w:val="0"/>
      <w:marBottom w:val="0"/>
      <w:divBdr>
        <w:top w:val="none" w:sz="0" w:space="0" w:color="auto"/>
        <w:left w:val="none" w:sz="0" w:space="0" w:color="auto"/>
        <w:bottom w:val="none" w:sz="0" w:space="0" w:color="auto"/>
        <w:right w:val="none" w:sz="0" w:space="0" w:color="auto"/>
      </w:divBdr>
    </w:div>
    <w:div w:id="435254603">
      <w:bodyDiv w:val="1"/>
      <w:marLeft w:val="0"/>
      <w:marRight w:val="0"/>
      <w:marTop w:val="0"/>
      <w:marBottom w:val="0"/>
      <w:divBdr>
        <w:top w:val="none" w:sz="0" w:space="0" w:color="auto"/>
        <w:left w:val="none" w:sz="0" w:space="0" w:color="auto"/>
        <w:bottom w:val="none" w:sz="0" w:space="0" w:color="auto"/>
        <w:right w:val="none" w:sz="0" w:space="0" w:color="auto"/>
      </w:divBdr>
    </w:div>
    <w:div w:id="516775825">
      <w:bodyDiv w:val="1"/>
      <w:marLeft w:val="0"/>
      <w:marRight w:val="0"/>
      <w:marTop w:val="0"/>
      <w:marBottom w:val="0"/>
      <w:divBdr>
        <w:top w:val="none" w:sz="0" w:space="0" w:color="auto"/>
        <w:left w:val="none" w:sz="0" w:space="0" w:color="auto"/>
        <w:bottom w:val="none" w:sz="0" w:space="0" w:color="auto"/>
        <w:right w:val="none" w:sz="0" w:space="0" w:color="auto"/>
      </w:divBdr>
    </w:div>
    <w:div w:id="576129641">
      <w:bodyDiv w:val="1"/>
      <w:marLeft w:val="0"/>
      <w:marRight w:val="0"/>
      <w:marTop w:val="0"/>
      <w:marBottom w:val="0"/>
      <w:divBdr>
        <w:top w:val="none" w:sz="0" w:space="0" w:color="auto"/>
        <w:left w:val="none" w:sz="0" w:space="0" w:color="auto"/>
        <w:bottom w:val="none" w:sz="0" w:space="0" w:color="auto"/>
        <w:right w:val="none" w:sz="0" w:space="0" w:color="auto"/>
      </w:divBdr>
    </w:div>
    <w:div w:id="613444215">
      <w:bodyDiv w:val="1"/>
      <w:marLeft w:val="0"/>
      <w:marRight w:val="0"/>
      <w:marTop w:val="0"/>
      <w:marBottom w:val="0"/>
      <w:divBdr>
        <w:top w:val="none" w:sz="0" w:space="0" w:color="auto"/>
        <w:left w:val="none" w:sz="0" w:space="0" w:color="auto"/>
        <w:bottom w:val="none" w:sz="0" w:space="0" w:color="auto"/>
        <w:right w:val="none" w:sz="0" w:space="0" w:color="auto"/>
      </w:divBdr>
    </w:div>
    <w:div w:id="895051155">
      <w:bodyDiv w:val="1"/>
      <w:marLeft w:val="0"/>
      <w:marRight w:val="0"/>
      <w:marTop w:val="0"/>
      <w:marBottom w:val="0"/>
      <w:divBdr>
        <w:top w:val="none" w:sz="0" w:space="0" w:color="auto"/>
        <w:left w:val="none" w:sz="0" w:space="0" w:color="auto"/>
        <w:bottom w:val="none" w:sz="0" w:space="0" w:color="auto"/>
        <w:right w:val="none" w:sz="0" w:space="0" w:color="auto"/>
      </w:divBdr>
    </w:div>
    <w:div w:id="921841057">
      <w:bodyDiv w:val="1"/>
      <w:marLeft w:val="0"/>
      <w:marRight w:val="0"/>
      <w:marTop w:val="0"/>
      <w:marBottom w:val="0"/>
      <w:divBdr>
        <w:top w:val="none" w:sz="0" w:space="0" w:color="auto"/>
        <w:left w:val="none" w:sz="0" w:space="0" w:color="auto"/>
        <w:bottom w:val="none" w:sz="0" w:space="0" w:color="auto"/>
        <w:right w:val="none" w:sz="0" w:space="0" w:color="auto"/>
      </w:divBdr>
    </w:div>
    <w:div w:id="1018585673">
      <w:bodyDiv w:val="1"/>
      <w:marLeft w:val="0"/>
      <w:marRight w:val="0"/>
      <w:marTop w:val="0"/>
      <w:marBottom w:val="0"/>
      <w:divBdr>
        <w:top w:val="none" w:sz="0" w:space="0" w:color="auto"/>
        <w:left w:val="none" w:sz="0" w:space="0" w:color="auto"/>
        <w:bottom w:val="none" w:sz="0" w:space="0" w:color="auto"/>
        <w:right w:val="none" w:sz="0" w:space="0" w:color="auto"/>
      </w:divBdr>
    </w:div>
    <w:div w:id="1133210631">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2118674493">
              <w:marLeft w:val="0"/>
              <w:marRight w:val="0"/>
              <w:marTop w:val="0"/>
              <w:marBottom w:val="0"/>
              <w:divBdr>
                <w:top w:val="none" w:sz="0" w:space="0" w:color="auto"/>
                <w:left w:val="none" w:sz="0" w:space="0" w:color="auto"/>
                <w:bottom w:val="none" w:sz="0" w:space="0" w:color="auto"/>
                <w:right w:val="none" w:sz="0" w:space="0" w:color="auto"/>
              </w:divBdr>
              <w:divsChild>
                <w:div w:id="17920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4513">
      <w:bodyDiv w:val="1"/>
      <w:marLeft w:val="0"/>
      <w:marRight w:val="0"/>
      <w:marTop w:val="0"/>
      <w:marBottom w:val="0"/>
      <w:divBdr>
        <w:top w:val="none" w:sz="0" w:space="0" w:color="auto"/>
        <w:left w:val="none" w:sz="0" w:space="0" w:color="auto"/>
        <w:bottom w:val="none" w:sz="0" w:space="0" w:color="auto"/>
        <w:right w:val="none" w:sz="0" w:space="0" w:color="auto"/>
      </w:divBdr>
    </w:div>
    <w:div w:id="1530609491">
      <w:bodyDiv w:val="1"/>
      <w:marLeft w:val="0"/>
      <w:marRight w:val="0"/>
      <w:marTop w:val="0"/>
      <w:marBottom w:val="0"/>
      <w:divBdr>
        <w:top w:val="none" w:sz="0" w:space="0" w:color="auto"/>
        <w:left w:val="none" w:sz="0" w:space="0" w:color="auto"/>
        <w:bottom w:val="none" w:sz="0" w:space="0" w:color="auto"/>
        <w:right w:val="none" w:sz="0" w:space="0" w:color="auto"/>
      </w:divBdr>
    </w:div>
    <w:div w:id="1557351733">
      <w:bodyDiv w:val="1"/>
      <w:marLeft w:val="0"/>
      <w:marRight w:val="0"/>
      <w:marTop w:val="0"/>
      <w:marBottom w:val="0"/>
      <w:divBdr>
        <w:top w:val="none" w:sz="0" w:space="0" w:color="auto"/>
        <w:left w:val="none" w:sz="0" w:space="0" w:color="auto"/>
        <w:bottom w:val="none" w:sz="0" w:space="0" w:color="auto"/>
        <w:right w:val="none" w:sz="0" w:space="0" w:color="auto"/>
      </w:divBdr>
    </w:div>
    <w:div w:id="1633829572">
      <w:bodyDiv w:val="1"/>
      <w:marLeft w:val="0"/>
      <w:marRight w:val="0"/>
      <w:marTop w:val="0"/>
      <w:marBottom w:val="0"/>
      <w:divBdr>
        <w:top w:val="none" w:sz="0" w:space="0" w:color="auto"/>
        <w:left w:val="none" w:sz="0" w:space="0" w:color="auto"/>
        <w:bottom w:val="none" w:sz="0" w:space="0" w:color="auto"/>
        <w:right w:val="none" w:sz="0" w:space="0" w:color="auto"/>
      </w:divBdr>
    </w:div>
    <w:div w:id="1768699198">
      <w:bodyDiv w:val="1"/>
      <w:marLeft w:val="0"/>
      <w:marRight w:val="0"/>
      <w:marTop w:val="0"/>
      <w:marBottom w:val="0"/>
      <w:divBdr>
        <w:top w:val="none" w:sz="0" w:space="0" w:color="auto"/>
        <w:left w:val="none" w:sz="0" w:space="0" w:color="auto"/>
        <w:bottom w:val="none" w:sz="0" w:space="0" w:color="auto"/>
        <w:right w:val="none" w:sz="0" w:space="0" w:color="auto"/>
      </w:divBdr>
    </w:div>
    <w:div w:id="1800149544">
      <w:bodyDiv w:val="1"/>
      <w:marLeft w:val="0"/>
      <w:marRight w:val="0"/>
      <w:marTop w:val="0"/>
      <w:marBottom w:val="0"/>
      <w:divBdr>
        <w:top w:val="none" w:sz="0" w:space="0" w:color="auto"/>
        <w:left w:val="none" w:sz="0" w:space="0" w:color="auto"/>
        <w:bottom w:val="none" w:sz="0" w:space="0" w:color="auto"/>
        <w:right w:val="none" w:sz="0" w:space="0" w:color="auto"/>
      </w:divBdr>
    </w:div>
    <w:div w:id="19985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en.wikipedia.org/wiki/Asia" TargetMode="External"/><Relationship Id="rId26" Type="http://schemas.openxmlformats.org/officeDocument/2006/relationships/hyperlink" Target="https://en.wikipedia.org/wiki/Olympic_Games" TargetMode="External"/><Relationship Id="rId39"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en.wikipedia.org/wiki/India" TargetMode="External"/><Relationship Id="rId34" Type="http://schemas.openxmlformats.org/officeDocument/2006/relationships/hyperlink" Target="https://en.wikipedia.org/wiki/Athletics_at_the_2018_Asian_Games" TargetMode="External"/><Relationship Id="rId42" Type="http://schemas.openxmlformats.org/officeDocument/2006/relationships/image" Target="media/image12.jp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en.wikipedia.org/wiki/Athlete" TargetMode="External"/><Relationship Id="rId25" Type="http://schemas.openxmlformats.org/officeDocument/2006/relationships/hyperlink" Target="https://en.wikipedia.org/wiki/International_Olympic_Committee" TargetMode="External"/><Relationship Id="rId33" Type="http://schemas.openxmlformats.org/officeDocument/2006/relationships/hyperlink" Target="https://en.wikipedia.org/wiki/400_metres" TargetMode="External"/><Relationship Id="rId38" Type="http://schemas.openxmlformats.org/officeDocument/2006/relationships/image" Target="media/image8.jp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wikipedia.org/wiki/Multi-sport_event" TargetMode="External"/><Relationship Id="rId20" Type="http://schemas.openxmlformats.org/officeDocument/2006/relationships/hyperlink" Target="https://en.wikipedia.org/wiki/New_Delhi" TargetMode="External"/><Relationship Id="rId29" Type="http://schemas.openxmlformats.org/officeDocument/2006/relationships/image" Target="media/image7.jpg"/><Relationship Id="rId41"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n.wikipedia.org/wiki/Olympic_Council_of_Asia" TargetMode="External"/><Relationship Id="rId32" Type="http://schemas.openxmlformats.org/officeDocument/2006/relationships/hyperlink" Target="https://en.wikipedia.org/wiki/List_of_Indian_records_in_athletics" TargetMode="External"/><Relationship Id="rId37" Type="http://schemas.openxmlformats.org/officeDocument/2006/relationships/hyperlink" Target="https://en.wikipedia.org/wiki/World_Wrestling_Championships" TargetMode="External"/><Relationship Id="rId40" Type="http://schemas.openxmlformats.org/officeDocument/2006/relationships/image" Target="media/image10.jpeg"/><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n.wikipedia.org/wiki/Continent" TargetMode="External"/><Relationship Id="rId23" Type="http://schemas.openxmlformats.org/officeDocument/2006/relationships/hyperlink" Target="https://en.wikipedia.org/wiki/1982_Asian_Games" TargetMode="External"/><Relationship Id="rId28" Type="http://schemas.openxmlformats.org/officeDocument/2006/relationships/image" Target="media/image6.jpg"/><Relationship Id="rId36" Type="http://schemas.openxmlformats.org/officeDocument/2006/relationships/hyperlink" Target="https://en.wikipedia.org/wiki/Freestyle_wrestler"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n.wikipedia.org/wiki/Asian_Games_Federation" TargetMode="External"/><Relationship Id="rId31" Type="http://schemas.openxmlformats.org/officeDocument/2006/relationships/hyperlink" Target="https://en.wikipedia.org/wiki/Assam"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en.wikipedia.org/wiki/1978_Asian_Games" TargetMode="External"/><Relationship Id="rId27" Type="http://schemas.openxmlformats.org/officeDocument/2006/relationships/image" Target="media/image5.jpg"/><Relationship Id="rId30" Type="http://schemas.openxmlformats.org/officeDocument/2006/relationships/hyperlink" Target="https://en.wikipedia.org/wiki/India_at_the_2018_Asian_Games" TargetMode="External"/><Relationship Id="rId35" Type="http://schemas.openxmlformats.org/officeDocument/2006/relationships/hyperlink" Target="https://en.wikipedia.org/wiki/Jakarta" TargetMode="External"/><Relationship Id="rId43" Type="http://schemas.openxmlformats.org/officeDocument/2006/relationships/hyperlink" Target="https://vdo.ai/"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20Arun%20Kumar\AppData\Local\Packages\Microsoft.Office.Desktop_8wekyb3d8bbwe\LocalCache\Roaming\Microsoft\Templates\Lifestyle%20newspaper.dotx" TargetMode="External"/></Relationship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3C91C-432C-45F5-BB2C-727F87CC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FE665-9DF9-456D-9513-C3FD1A596E2F}">
  <ds:schemaRefs>
    <ds:schemaRef ds:uri="http://schemas.microsoft.com/sharepoint/v3/contenttype/forms"/>
  </ds:schemaRefs>
</ds:datastoreItem>
</file>

<file path=customXml/itemProps4.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E2FD2C3C-C86E-4AB8-BE0B-F00E1376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5</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BANGALORE DEFENCE ACADEMY</dc:title>
  <dc:subject/>
  <dc:creator/>
  <cp:keywords/>
  <dc:description/>
  <cp:lastModifiedBy/>
  <cp:revision>1</cp:revision>
  <dcterms:created xsi:type="dcterms:W3CDTF">2020-04-23T15:05:00Z</dcterms:created>
  <dcterms:modified xsi:type="dcterms:W3CDTF">2020-04-25T07:06:00Z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